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3"/>
        <w:tblW w:w="520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4"/>
      </w:tblGrid>
      <w:tr w:rsidR="00FA1129" w:rsidRPr="008D4D49" w14:paraId="00BCF692" w14:textId="77777777" w:rsidTr="00350003">
        <w:trPr>
          <w:trHeight w:val="4184"/>
          <w:jc w:val="right"/>
        </w:trPr>
        <w:tc>
          <w:tcPr>
            <w:tcW w:w="5204" w:type="dxa"/>
            <w:hideMark/>
          </w:tcPr>
          <w:p w14:paraId="02BD8303" w14:textId="155CCD61" w:rsidR="00FA1129" w:rsidRPr="008D4D49" w:rsidRDefault="00F01147" w:rsidP="00ED6C28">
            <w:pPr>
              <w:spacing w:after="0" w:line="240" w:lineRule="auto"/>
              <w:ind w:left="23"/>
              <w:jc w:val="both"/>
              <w:rPr>
                <w:rFonts w:ascii="Arial" w:hAnsi="Arial" w:cs="Arial"/>
                <w:b/>
                <w:sz w:val="24"/>
                <w:szCs w:val="24"/>
              </w:rPr>
            </w:pPr>
            <w:bookmarkStart w:id="0" w:name="_Hlk19725318"/>
            <w:bookmarkStart w:id="1" w:name="_Hlk19725264"/>
            <w:r w:rsidRPr="008D4D49">
              <w:rPr>
                <w:rFonts w:ascii="Arial" w:hAnsi="Arial" w:cs="Arial"/>
                <w:b/>
                <w:sz w:val="24"/>
                <w:szCs w:val="24"/>
              </w:rPr>
              <w:t>JUICIO ELECTORAL</w:t>
            </w:r>
          </w:p>
          <w:p w14:paraId="3B57C775" w14:textId="77777777" w:rsidR="00FA1129" w:rsidRPr="008D4D49" w:rsidRDefault="00FA1129" w:rsidP="00ED6C28">
            <w:pPr>
              <w:spacing w:after="0" w:line="240" w:lineRule="auto"/>
              <w:ind w:left="23"/>
              <w:jc w:val="both"/>
              <w:rPr>
                <w:rFonts w:ascii="Arial" w:hAnsi="Arial" w:cs="Arial"/>
                <w:b/>
                <w:sz w:val="24"/>
                <w:szCs w:val="24"/>
              </w:rPr>
            </w:pPr>
          </w:p>
          <w:p w14:paraId="318BA448" w14:textId="1F782087" w:rsidR="00FA1129" w:rsidRPr="008D4D49" w:rsidRDefault="00FA1129" w:rsidP="00ED6C28">
            <w:pPr>
              <w:spacing w:after="0" w:line="240" w:lineRule="auto"/>
              <w:ind w:left="23"/>
              <w:jc w:val="both"/>
              <w:rPr>
                <w:rFonts w:ascii="Arial" w:hAnsi="Arial" w:cs="Arial"/>
                <w:sz w:val="24"/>
                <w:szCs w:val="24"/>
              </w:rPr>
            </w:pPr>
            <w:r w:rsidRPr="008D4D49">
              <w:rPr>
                <w:rFonts w:ascii="Arial" w:hAnsi="Arial" w:cs="Arial"/>
                <w:b/>
                <w:sz w:val="24"/>
                <w:szCs w:val="24"/>
              </w:rPr>
              <w:t>EXPEDIENTE:</w:t>
            </w:r>
            <w:r w:rsidRPr="008D4D49">
              <w:rPr>
                <w:rFonts w:ascii="Arial" w:hAnsi="Arial" w:cs="Arial"/>
                <w:sz w:val="24"/>
                <w:szCs w:val="24"/>
              </w:rPr>
              <w:t xml:space="preserve"> </w:t>
            </w:r>
            <w:r w:rsidR="00F01147" w:rsidRPr="008D4D49">
              <w:rPr>
                <w:rFonts w:ascii="Arial" w:hAnsi="Arial" w:cs="Arial"/>
                <w:sz w:val="24"/>
                <w:szCs w:val="24"/>
              </w:rPr>
              <w:t>SM-JE-</w:t>
            </w:r>
            <w:r w:rsidR="001A2BDD" w:rsidRPr="008D4D49">
              <w:rPr>
                <w:rFonts w:ascii="Arial" w:hAnsi="Arial" w:cs="Arial"/>
                <w:sz w:val="24"/>
                <w:szCs w:val="24"/>
              </w:rPr>
              <w:t>1</w:t>
            </w:r>
            <w:r w:rsidR="001973F8" w:rsidRPr="008D4D49">
              <w:rPr>
                <w:rFonts w:ascii="Arial" w:hAnsi="Arial" w:cs="Arial"/>
                <w:sz w:val="24"/>
                <w:szCs w:val="24"/>
              </w:rPr>
              <w:t>8</w:t>
            </w:r>
            <w:r w:rsidR="00F01147" w:rsidRPr="008D4D49">
              <w:rPr>
                <w:rFonts w:ascii="Arial" w:hAnsi="Arial" w:cs="Arial"/>
                <w:sz w:val="24"/>
                <w:szCs w:val="24"/>
              </w:rPr>
              <w:t>/202</w:t>
            </w:r>
            <w:r w:rsidR="001973F8" w:rsidRPr="008D4D49">
              <w:rPr>
                <w:rFonts w:ascii="Arial" w:hAnsi="Arial" w:cs="Arial"/>
                <w:sz w:val="24"/>
                <w:szCs w:val="24"/>
              </w:rPr>
              <w:t>2</w:t>
            </w:r>
          </w:p>
          <w:p w14:paraId="552A214B" w14:textId="77777777" w:rsidR="00FA1129" w:rsidRPr="008D4D49" w:rsidRDefault="00FA1129" w:rsidP="00ED6C28">
            <w:pPr>
              <w:spacing w:after="0" w:line="240" w:lineRule="auto"/>
              <w:ind w:left="23"/>
              <w:jc w:val="both"/>
              <w:rPr>
                <w:rFonts w:ascii="Arial" w:hAnsi="Arial" w:cs="Arial"/>
                <w:b/>
                <w:sz w:val="24"/>
                <w:szCs w:val="24"/>
              </w:rPr>
            </w:pPr>
          </w:p>
          <w:p w14:paraId="0A591650" w14:textId="45CCC1D7" w:rsidR="00B2565C" w:rsidRPr="008D4D49" w:rsidRDefault="001973F8" w:rsidP="00ED6C28">
            <w:pPr>
              <w:spacing w:after="0" w:line="240" w:lineRule="auto"/>
              <w:ind w:left="23"/>
              <w:jc w:val="both"/>
              <w:rPr>
                <w:rFonts w:ascii="Arial" w:hAnsi="Arial" w:cs="Arial"/>
                <w:sz w:val="24"/>
                <w:szCs w:val="24"/>
              </w:rPr>
            </w:pPr>
            <w:r w:rsidRPr="008D4D49">
              <w:rPr>
                <w:rFonts w:ascii="Arial" w:hAnsi="Arial" w:cs="Arial"/>
                <w:b/>
                <w:sz w:val="24"/>
                <w:szCs w:val="24"/>
                <w:lang w:val="es-MX"/>
              </w:rPr>
              <w:t>ACTOR:</w:t>
            </w:r>
            <w:bookmarkStart w:id="2" w:name="_Hlk69751457"/>
            <w:r w:rsidRPr="008D4D49">
              <w:rPr>
                <w:rFonts w:ascii="Arial" w:hAnsi="Arial" w:cs="Arial"/>
                <w:b/>
                <w:sz w:val="24"/>
                <w:szCs w:val="24"/>
              </w:rPr>
              <w:t xml:space="preserve"> </w:t>
            </w:r>
            <w:r w:rsidR="001A2BDD" w:rsidRPr="008D4D49">
              <w:rPr>
                <w:rFonts w:ascii="Arial" w:hAnsi="Arial" w:cs="Arial"/>
                <w:sz w:val="24"/>
                <w:szCs w:val="24"/>
              </w:rPr>
              <w:t>DIEGO CALDERÓN MARTÍNEZ</w:t>
            </w:r>
          </w:p>
          <w:bookmarkEnd w:id="2"/>
          <w:p w14:paraId="1C2BFE12" w14:textId="77777777" w:rsidR="00442EFE" w:rsidRPr="008D4D49" w:rsidRDefault="00442EFE" w:rsidP="00ED6C28">
            <w:pPr>
              <w:spacing w:after="0" w:line="240" w:lineRule="auto"/>
              <w:ind w:left="23"/>
              <w:jc w:val="both"/>
              <w:rPr>
                <w:rFonts w:ascii="Arial" w:hAnsi="Arial" w:cs="Arial"/>
                <w:b/>
                <w:bCs/>
                <w:sz w:val="24"/>
                <w:szCs w:val="24"/>
              </w:rPr>
            </w:pPr>
          </w:p>
          <w:p w14:paraId="2F999E25" w14:textId="07892189" w:rsidR="00FA1129" w:rsidRPr="008D4D49" w:rsidRDefault="001973F8" w:rsidP="00ED6C28">
            <w:pPr>
              <w:spacing w:after="0" w:line="240" w:lineRule="auto"/>
              <w:ind w:left="23"/>
              <w:jc w:val="both"/>
              <w:rPr>
                <w:rFonts w:ascii="Arial" w:hAnsi="Arial" w:cs="Arial"/>
                <w:bCs/>
                <w:sz w:val="24"/>
                <w:szCs w:val="24"/>
              </w:rPr>
            </w:pPr>
            <w:r w:rsidRPr="008D4D49">
              <w:rPr>
                <w:rFonts w:ascii="Arial" w:hAnsi="Arial" w:cs="Arial"/>
                <w:b/>
                <w:bCs/>
                <w:sz w:val="24"/>
                <w:szCs w:val="24"/>
              </w:rPr>
              <w:t>RESPONSABLE:</w:t>
            </w:r>
            <w:r w:rsidRPr="008D4D49">
              <w:rPr>
                <w:rFonts w:ascii="Arial" w:hAnsi="Arial" w:cs="Arial"/>
                <w:bCs/>
                <w:sz w:val="24"/>
                <w:szCs w:val="24"/>
              </w:rPr>
              <w:t xml:space="preserve"> TRIBUNAL ESTATAL ELECTORAL DE GUANAJUATO</w:t>
            </w:r>
          </w:p>
          <w:p w14:paraId="3354B614" w14:textId="77777777" w:rsidR="00FA1129" w:rsidRPr="008D4D49" w:rsidRDefault="00FA1129" w:rsidP="00ED6C28">
            <w:pPr>
              <w:spacing w:after="0" w:line="240" w:lineRule="auto"/>
              <w:ind w:left="23"/>
              <w:jc w:val="both"/>
              <w:rPr>
                <w:rFonts w:ascii="Arial" w:hAnsi="Arial" w:cs="Arial"/>
                <w:b/>
                <w:sz w:val="24"/>
                <w:szCs w:val="24"/>
              </w:rPr>
            </w:pPr>
          </w:p>
          <w:p w14:paraId="53D9DF6D" w14:textId="77777777" w:rsidR="00FA1129" w:rsidRPr="008D4D49" w:rsidRDefault="00FA1129" w:rsidP="00ED6C28">
            <w:pPr>
              <w:spacing w:after="0" w:line="240" w:lineRule="auto"/>
              <w:ind w:left="23"/>
              <w:jc w:val="both"/>
              <w:rPr>
                <w:rFonts w:ascii="Arial" w:hAnsi="Arial" w:cs="Arial"/>
                <w:sz w:val="24"/>
                <w:szCs w:val="24"/>
              </w:rPr>
            </w:pPr>
            <w:r w:rsidRPr="008D4D49">
              <w:rPr>
                <w:rFonts w:ascii="Arial" w:hAnsi="Arial" w:cs="Arial"/>
                <w:b/>
                <w:sz w:val="24"/>
                <w:szCs w:val="24"/>
              </w:rPr>
              <w:t>MAGISTRADA PONENTE:</w:t>
            </w:r>
            <w:r w:rsidRPr="008D4D49">
              <w:rPr>
                <w:rFonts w:ascii="Arial" w:hAnsi="Arial" w:cs="Arial"/>
                <w:sz w:val="24"/>
                <w:szCs w:val="24"/>
              </w:rPr>
              <w:t xml:space="preserve"> CLAUDIA VALLE AGUILASOCHO</w:t>
            </w:r>
          </w:p>
          <w:p w14:paraId="685D4158" w14:textId="77777777" w:rsidR="00FA1129" w:rsidRPr="008D4D49" w:rsidRDefault="00FA1129" w:rsidP="00ED6C28">
            <w:pPr>
              <w:spacing w:after="0" w:line="240" w:lineRule="auto"/>
              <w:ind w:left="23"/>
              <w:jc w:val="both"/>
              <w:rPr>
                <w:rFonts w:ascii="Arial" w:hAnsi="Arial" w:cs="Arial"/>
                <w:b/>
                <w:sz w:val="24"/>
                <w:szCs w:val="24"/>
              </w:rPr>
            </w:pPr>
          </w:p>
          <w:p w14:paraId="5B0E3633" w14:textId="64DF176D" w:rsidR="00774474" w:rsidRPr="008D4D49" w:rsidRDefault="001973F8" w:rsidP="001973F8">
            <w:pPr>
              <w:spacing w:after="0" w:line="240" w:lineRule="auto"/>
              <w:ind w:left="23"/>
              <w:jc w:val="both"/>
              <w:rPr>
                <w:rFonts w:ascii="Arial" w:hAnsi="Arial" w:cs="Arial"/>
                <w:bCs/>
                <w:sz w:val="24"/>
                <w:szCs w:val="24"/>
              </w:rPr>
            </w:pPr>
            <w:r w:rsidRPr="008D4D49">
              <w:rPr>
                <w:rFonts w:ascii="Arial" w:hAnsi="Arial" w:cs="Arial"/>
                <w:b/>
                <w:sz w:val="24"/>
                <w:szCs w:val="24"/>
              </w:rPr>
              <w:t>SECRETARI</w:t>
            </w:r>
            <w:r w:rsidR="005F16F5" w:rsidRPr="008D4D49">
              <w:rPr>
                <w:rFonts w:ascii="Arial" w:hAnsi="Arial" w:cs="Arial"/>
                <w:b/>
                <w:sz w:val="24"/>
                <w:szCs w:val="24"/>
              </w:rPr>
              <w:t>A</w:t>
            </w:r>
            <w:r w:rsidRPr="008D4D49">
              <w:rPr>
                <w:rFonts w:ascii="Arial" w:hAnsi="Arial" w:cs="Arial"/>
                <w:b/>
                <w:sz w:val="24"/>
                <w:szCs w:val="24"/>
              </w:rPr>
              <w:t>:</w:t>
            </w:r>
            <w:r w:rsidR="00774474" w:rsidRPr="008D4D49">
              <w:rPr>
                <w:rFonts w:ascii="Arial" w:hAnsi="Arial" w:cs="Arial"/>
                <w:b/>
                <w:sz w:val="24"/>
                <w:szCs w:val="24"/>
              </w:rPr>
              <w:t xml:space="preserve"> </w:t>
            </w:r>
            <w:r w:rsidR="00774474" w:rsidRPr="008D4D49">
              <w:rPr>
                <w:rFonts w:ascii="Arial" w:hAnsi="Arial" w:cs="Arial"/>
                <w:bCs/>
                <w:sz w:val="24"/>
                <w:szCs w:val="24"/>
              </w:rPr>
              <w:t>KAREN ANDREA GIL ALONSO</w:t>
            </w:r>
          </w:p>
          <w:p w14:paraId="5D929E11" w14:textId="77777777" w:rsidR="00774474" w:rsidRPr="008D4D49" w:rsidRDefault="00774474" w:rsidP="001973F8">
            <w:pPr>
              <w:spacing w:after="0" w:line="240" w:lineRule="auto"/>
              <w:ind w:left="23"/>
              <w:jc w:val="both"/>
              <w:rPr>
                <w:rFonts w:ascii="Arial" w:hAnsi="Arial" w:cs="Arial"/>
                <w:b/>
                <w:sz w:val="24"/>
                <w:szCs w:val="24"/>
              </w:rPr>
            </w:pPr>
          </w:p>
          <w:p w14:paraId="12091024" w14:textId="5DFD98E3" w:rsidR="009613C6" w:rsidRPr="008D4D49" w:rsidRDefault="00774474" w:rsidP="00774474">
            <w:pPr>
              <w:spacing w:after="0" w:line="240" w:lineRule="auto"/>
              <w:ind w:left="23"/>
              <w:jc w:val="both"/>
              <w:rPr>
                <w:rFonts w:ascii="Arial" w:hAnsi="Arial" w:cs="Arial"/>
                <w:bCs/>
                <w:sz w:val="24"/>
                <w:szCs w:val="24"/>
              </w:rPr>
            </w:pPr>
            <w:r w:rsidRPr="008D4D49">
              <w:rPr>
                <w:rFonts w:ascii="Arial" w:hAnsi="Arial" w:cs="Arial"/>
                <w:b/>
                <w:sz w:val="24"/>
                <w:szCs w:val="24"/>
              </w:rPr>
              <w:t xml:space="preserve">COLABORÓ: </w:t>
            </w:r>
            <w:r w:rsidR="005F16F5" w:rsidRPr="008D4D49">
              <w:rPr>
                <w:rFonts w:ascii="Arial" w:hAnsi="Arial" w:cs="Arial"/>
                <w:sz w:val="24"/>
                <w:szCs w:val="24"/>
              </w:rPr>
              <w:t>ZYANYA GUADALUPE AVILÉS NAVARRO</w:t>
            </w:r>
          </w:p>
        </w:tc>
      </w:tr>
      <w:bookmarkEnd w:id="0"/>
    </w:tbl>
    <w:p w14:paraId="608F1816" w14:textId="77777777" w:rsidR="00DF3534" w:rsidRPr="008D4D49" w:rsidRDefault="00DF3534" w:rsidP="00FA1129">
      <w:pPr>
        <w:tabs>
          <w:tab w:val="left" w:pos="7470"/>
        </w:tabs>
        <w:spacing w:after="0" w:line="360" w:lineRule="auto"/>
        <w:jc w:val="both"/>
        <w:rPr>
          <w:rFonts w:ascii="Arial" w:hAnsi="Arial" w:cs="Arial"/>
          <w:sz w:val="24"/>
          <w:szCs w:val="24"/>
        </w:rPr>
      </w:pPr>
    </w:p>
    <w:p w14:paraId="373953EC" w14:textId="18150EA6" w:rsidR="00FA1129" w:rsidRPr="008D4D49" w:rsidRDefault="00FA1129" w:rsidP="00FA1129">
      <w:pPr>
        <w:tabs>
          <w:tab w:val="left" w:pos="7470"/>
        </w:tabs>
        <w:spacing w:after="0" w:line="360" w:lineRule="auto"/>
        <w:jc w:val="both"/>
        <w:rPr>
          <w:rFonts w:ascii="Arial" w:hAnsi="Arial" w:cs="Arial"/>
          <w:sz w:val="24"/>
          <w:szCs w:val="24"/>
        </w:rPr>
      </w:pPr>
      <w:r w:rsidRPr="008D4D49">
        <w:rPr>
          <w:rFonts w:ascii="Arial" w:hAnsi="Arial" w:cs="Arial"/>
          <w:sz w:val="24"/>
          <w:szCs w:val="24"/>
        </w:rPr>
        <w:t xml:space="preserve">Monterrey, Nuevo León, a </w:t>
      </w:r>
      <w:r w:rsidR="00774474" w:rsidRPr="008D4D49">
        <w:rPr>
          <w:rFonts w:ascii="Arial" w:hAnsi="Arial" w:cs="Arial"/>
          <w:sz w:val="24"/>
          <w:szCs w:val="24"/>
        </w:rPr>
        <w:t>quince</w:t>
      </w:r>
      <w:r w:rsidR="001A2BDD" w:rsidRPr="008D4D49">
        <w:rPr>
          <w:rFonts w:ascii="Arial" w:hAnsi="Arial" w:cs="Arial"/>
          <w:sz w:val="24"/>
          <w:szCs w:val="24"/>
        </w:rPr>
        <w:t xml:space="preserve"> de marzo</w:t>
      </w:r>
      <w:r w:rsidR="00E14213" w:rsidRPr="008D4D49">
        <w:rPr>
          <w:rFonts w:ascii="Arial" w:hAnsi="Arial" w:cs="Arial"/>
          <w:sz w:val="24"/>
          <w:szCs w:val="24"/>
        </w:rPr>
        <w:t xml:space="preserve"> </w:t>
      </w:r>
      <w:r w:rsidRPr="008D4D49">
        <w:rPr>
          <w:rFonts w:ascii="Arial" w:hAnsi="Arial" w:cs="Arial"/>
          <w:sz w:val="24"/>
          <w:szCs w:val="24"/>
        </w:rPr>
        <w:t xml:space="preserve">de dos mil </w:t>
      </w:r>
      <w:r w:rsidR="001973F8" w:rsidRPr="008D4D49">
        <w:rPr>
          <w:rFonts w:ascii="Arial" w:hAnsi="Arial" w:cs="Arial"/>
          <w:sz w:val="24"/>
          <w:szCs w:val="24"/>
        </w:rPr>
        <w:t>veintidós</w:t>
      </w:r>
      <w:r w:rsidRPr="008D4D49">
        <w:rPr>
          <w:rFonts w:ascii="Arial" w:hAnsi="Arial" w:cs="Arial"/>
          <w:sz w:val="24"/>
          <w:szCs w:val="24"/>
        </w:rPr>
        <w:t>.</w:t>
      </w:r>
    </w:p>
    <w:p w14:paraId="2D5557D5" w14:textId="77777777" w:rsidR="00FA1129" w:rsidRPr="008D4D49" w:rsidRDefault="00FA1129" w:rsidP="00FA1129">
      <w:pPr>
        <w:spacing w:after="0" w:line="360" w:lineRule="auto"/>
        <w:jc w:val="both"/>
        <w:rPr>
          <w:rFonts w:ascii="Arial" w:hAnsi="Arial" w:cs="Arial"/>
          <w:b/>
          <w:sz w:val="2"/>
          <w:szCs w:val="24"/>
        </w:rPr>
      </w:pPr>
    </w:p>
    <w:p w14:paraId="320C569E" w14:textId="6E56C7D3" w:rsidR="00335363" w:rsidRPr="008D4D49" w:rsidRDefault="00FA1129" w:rsidP="00A86399">
      <w:pPr>
        <w:spacing w:before="100" w:beforeAutospacing="1" w:after="100" w:afterAutospacing="1" w:line="360" w:lineRule="auto"/>
        <w:jc w:val="both"/>
        <w:rPr>
          <w:rFonts w:ascii="Arial" w:hAnsi="Arial" w:cs="Arial"/>
          <w:sz w:val="24"/>
          <w:szCs w:val="24"/>
        </w:rPr>
      </w:pPr>
      <w:bookmarkStart w:id="3" w:name="_Hlk28203300"/>
      <w:r w:rsidRPr="008D4D49">
        <w:rPr>
          <w:rFonts w:ascii="Arial" w:hAnsi="Arial" w:cs="Arial"/>
          <w:b/>
          <w:sz w:val="24"/>
          <w:szCs w:val="24"/>
        </w:rPr>
        <w:t>Sentencia definitiva</w:t>
      </w:r>
      <w:r w:rsidRPr="008D4D49">
        <w:rPr>
          <w:rFonts w:ascii="Arial" w:hAnsi="Arial" w:cs="Arial"/>
          <w:sz w:val="24"/>
          <w:szCs w:val="24"/>
        </w:rPr>
        <w:t xml:space="preserve"> que</w:t>
      </w:r>
      <w:bookmarkEnd w:id="3"/>
      <w:r w:rsidR="003B3FFF" w:rsidRPr="008D4D49">
        <w:rPr>
          <w:rFonts w:ascii="Arial" w:hAnsi="Arial" w:cs="Arial"/>
          <w:sz w:val="24"/>
          <w:szCs w:val="24"/>
        </w:rPr>
        <w:t xml:space="preserve"> </w:t>
      </w:r>
      <w:r w:rsidR="009166A7" w:rsidRPr="008D4D49">
        <w:rPr>
          <w:rFonts w:ascii="Arial" w:hAnsi="Arial" w:cs="Arial"/>
          <w:b/>
          <w:bCs/>
          <w:sz w:val="24"/>
          <w:szCs w:val="24"/>
        </w:rPr>
        <w:t>confirma</w:t>
      </w:r>
      <w:r w:rsidR="00B222F1" w:rsidRPr="008D4D49">
        <w:rPr>
          <w:rFonts w:ascii="Arial" w:hAnsi="Arial" w:cs="Arial"/>
          <w:b/>
          <w:bCs/>
          <w:sz w:val="24"/>
          <w:szCs w:val="24"/>
        </w:rPr>
        <w:t xml:space="preserve">, </w:t>
      </w:r>
      <w:r w:rsidR="00B222F1" w:rsidRPr="008D4D49">
        <w:rPr>
          <w:rFonts w:ascii="Arial" w:hAnsi="Arial" w:cs="Arial"/>
          <w:bCs/>
          <w:sz w:val="24"/>
          <w:szCs w:val="24"/>
        </w:rPr>
        <w:t>en lo que fue materia de impugnación, la</w:t>
      </w:r>
      <w:r w:rsidR="0051660E" w:rsidRPr="008D4D49">
        <w:rPr>
          <w:rFonts w:ascii="Arial" w:hAnsi="Arial" w:cs="Arial"/>
          <w:b/>
          <w:bCs/>
          <w:sz w:val="24"/>
          <w:szCs w:val="24"/>
        </w:rPr>
        <w:t xml:space="preserve"> </w:t>
      </w:r>
      <w:r w:rsidR="0051660E" w:rsidRPr="008D4D49">
        <w:rPr>
          <w:rFonts w:ascii="Arial" w:hAnsi="Arial" w:cs="Arial"/>
          <w:sz w:val="24"/>
          <w:szCs w:val="24"/>
        </w:rPr>
        <w:t xml:space="preserve">resolución dictada por el Tribunal </w:t>
      </w:r>
      <w:r w:rsidR="001973F8" w:rsidRPr="008D4D49">
        <w:rPr>
          <w:rFonts w:ascii="Arial" w:hAnsi="Arial" w:cs="Arial"/>
          <w:sz w:val="24"/>
          <w:szCs w:val="24"/>
        </w:rPr>
        <w:t xml:space="preserve">Estatal </w:t>
      </w:r>
      <w:r w:rsidR="0051660E" w:rsidRPr="008D4D49">
        <w:rPr>
          <w:rFonts w:ascii="Arial" w:hAnsi="Arial" w:cs="Arial"/>
          <w:sz w:val="24"/>
          <w:szCs w:val="24"/>
        </w:rPr>
        <w:t xml:space="preserve">Electoral </w:t>
      </w:r>
      <w:r w:rsidR="001973F8" w:rsidRPr="008D4D49">
        <w:rPr>
          <w:rFonts w:ascii="Arial" w:hAnsi="Arial" w:cs="Arial"/>
          <w:sz w:val="24"/>
          <w:szCs w:val="24"/>
        </w:rPr>
        <w:t xml:space="preserve">de Guanajuato </w:t>
      </w:r>
      <w:r w:rsidR="00B222F1" w:rsidRPr="008D4D49">
        <w:rPr>
          <w:rFonts w:ascii="Arial" w:hAnsi="Arial" w:cs="Arial"/>
          <w:sz w:val="24"/>
          <w:szCs w:val="24"/>
        </w:rPr>
        <w:t xml:space="preserve">en el procedimiento especial sancionador </w:t>
      </w:r>
      <w:r w:rsidR="001A2BDD" w:rsidRPr="008D4D49">
        <w:rPr>
          <w:rFonts w:ascii="Arial" w:hAnsi="Arial" w:cs="Arial"/>
          <w:sz w:val="24"/>
          <w:szCs w:val="24"/>
        </w:rPr>
        <w:t>TEEG-PES-170/2021</w:t>
      </w:r>
      <w:r w:rsidR="0051660E" w:rsidRPr="008D4D49">
        <w:rPr>
          <w:rFonts w:ascii="Arial" w:hAnsi="Arial" w:cs="Arial"/>
          <w:sz w:val="24"/>
          <w:szCs w:val="24"/>
        </w:rPr>
        <w:t>,</w:t>
      </w:r>
      <w:r w:rsidR="00B222F1" w:rsidRPr="008D4D49">
        <w:rPr>
          <w:rFonts w:ascii="Arial" w:hAnsi="Arial" w:cs="Arial"/>
          <w:sz w:val="24"/>
          <w:szCs w:val="24"/>
        </w:rPr>
        <w:t xml:space="preserve"> </w:t>
      </w:r>
      <w:bookmarkStart w:id="4" w:name="_Hlk84937597"/>
      <w:r w:rsidR="00B222F1" w:rsidRPr="008D4D49">
        <w:rPr>
          <w:rFonts w:ascii="Arial" w:hAnsi="Arial" w:cs="Arial"/>
          <w:sz w:val="24"/>
          <w:szCs w:val="24"/>
        </w:rPr>
        <w:t xml:space="preserve">que </w:t>
      </w:r>
      <w:r w:rsidR="00A86399" w:rsidRPr="008D4D49">
        <w:rPr>
          <w:rFonts w:ascii="Arial" w:hAnsi="Arial" w:cs="Arial"/>
          <w:sz w:val="24"/>
          <w:szCs w:val="24"/>
        </w:rPr>
        <w:t>declaró</w:t>
      </w:r>
      <w:r w:rsidR="00B222F1" w:rsidRPr="008D4D49">
        <w:rPr>
          <w:rFonts w:ascii="Arial" w:hAnsi="Arial" w:cs="Arial"/>
          <w:sz w:val="24"/>
          <w:szCs w:val="24"/>
        </w:rPr>
        <w:t xml:space="preserve"> </w:t>
      </w:r>
      <w:r w:rsidR="0069371A" w:rsidRPr="008D4D49">
        <w:rPr>
          <w:rFonts w:ascii="Arial" w:hAnsi="Arial" w:cs="Arial"/>
          <w:sz w:val="24"/>
          <w:szCs w:val="24"/>
        </w:rPr>
        <w:t xml:space="preserve">existente la infracción atribuida a Diego Calderón Martínez, entonces candidato del partido Movimiento Ciudadano a la presidencia municipal de Salamanca, por </w:t>
      </w:r>
      <w:r w:rsidR="007D590C" w:rsidRPr="008D4D49">
        <w:rPr>
          <w:rFonts w:ascii="Arial" w:hAnsi="Arial" w:cs="Arial"/>
          <w:sz w:val="24"/>
          <w:szCs w:val="24"/>
        </w:rPr>
        <w:t>no observar lo dispuesto en l</w:t>
      </w:r>
      <w:r w:rsidR="005F2EB9" w:rsidRPr="008D4D49">
        <w:rPr>
          <w:rFonts w:ascii="Arial" w:hAnsi="Arial" w:cs="Arial"/>
          <w:sz w:val="24"/>
          <w:szCs w:val="24"/>
        </w:rPr>
        <w:t>os Lineamientos para la protección de los derechos de niñas, niños y adolescentes en materia político-electoral</w:t>
      </w:r>
      <w:r w:rsidR="00E60F4E" w:rsidRPr="008D4D49">
        <w:rPr>
          <w:rFonts w:ascii="Arial" w:hAnsi="Arial" w:cs="Arial"/>
          <w:sz w:val="24"/>
          <w:szCs w:val="24"/>
        </w:rPr>
        <w:t xml:space="preserve">, </w:t>
      </w:r>
      <w:r w:rsidR="00A86399" w:rsidRPr="008D4D49">
        <w:rPr>
          <w:rFonts w:ascii="Arial" w:eastAsiaTheme="minorHAnsi" w:hAnsi="Arial" w:cs="Arial"/>
          <w:bCs/>
          <w:sz w:val="24"/>
          <w:szCs w:val="24"/>
          <w:lang w:val="es-MX"/>
        </w:rPr>
        <w:t xml:space="preserve">al </w:t>
      </w:r>
      <w:r w:rsidR="00E60F4E" w:rsidRPr="008D4D49">
        <w:rPr>
          <w:rFonts w:ascii="Arial" w:eastAsiaTheme="minorHAnsi" w:hAnsi="Arial" w:cs="Arial"/>
          <w:bCs/>
          <w:sz w:val="24"/>
          <w:szCs w:val="24"/>
          <w:lang w:val="es-MX"/>
        </w:rPr>
        <w:t>determinarse que</w:t>
      </w:r>
      <w:bookmarkEnd w:id="4"/>
      <w:r w:rsidR="00E60F4E" w:rsidRPr="008D4D49">
        <w:rPr>
          <w:rFonts w:ascii="Arial" w:eastAsiaTheme="minorHAnsi" w:hAnsi="Arial" w:cs="Arial"/>
          <w:bCs/>
          <w:sz w:val="24"/>
          <w:szCs w:val="24"/>
          <w:lang w:val="es-MX"/>
        </w:rPr>
        <w:t>:</w:t>
      </w:r>
      <w:r w:rsidR="005F2EB9" w:rsidRPr="008D4D49">
        <w:rPr>
          <w:rFonts w:ascii="Arial" w:eastAsiaTheme="minorHAnsi" w:hAnsi="Arial" w:cs="Arial"/>
          <w:bCs/>
          <w:sz w:val="24"/>
          <w:szCs w:val="24"/>
          <w:lang w:val="es-MX"/>
        </w:rPr>
        <w:t xml:space="preserve"> </w:t>
      </w:r>
      <w:r w:rsidR="0069371A" w:rsidRPr="008D4D49">
        <w:rPr>
          <w:rFonts w:ascii="Arial" w:hAnsi="Arial" w:cs="Arial"/>
          <w:b/>
          <w:sz w:val="24"/>
          <w:szCs w:val="24"/>
        </w:rPr>
        <w:t>a</w:t>
      </w:r>
      <w:r w:rsidR="00E217D4" w:rsidRPr="008D4D49">
        <w:rPr>
          <w:rFonts w:ascii="Arial" w:hAnsi="Arial" w:cs="Arial"/>
          <w:b/>
          <w:sz w:val="24"/>
          <w:szCs w:val="24"/>
        </w:rPr>
        <w:t>)</w:t>
      </w:r>
      <w:r w:rsidR="00E217D4" w:rsidRPr="008D4D49">
        <w:rPr>
          <w:rFonts w:ascii="Arial" w:hAnsi="Arial" w:cs="Arial"/>
          <w:sz w:val="24"/>
          <w:szCs w:val="24"/>
        </w:rPr>
        <w:t xml:space="preserve"> </w:t>
      </w:r>
      <w:r w:rsidR="00335363" w:rsidRPr="008D4D49">
        <w:rPr>
          <w:rFonts w:ascii="Arial" w:hAnsi="Arial" w:cs="Arial"/>
          <w:sz w:val="24"/>
          <w:szCs w:val="24"/>
        </w:rPr>
        <w:t>la responsable, de manera correcta, tuvo por acreditada la referida infracción</w:t>
      </w:r>
      <w:r w:rsidR="008B1E4C" w:rsidRPr="008D4D49">
        <w:rPr>
          <w:rFonts w:ascii="Arial" w:hAnsi="Arial" w:cs="Arial"/>
          <w:sz w:val="24"/>
          <w:szCs w:val="24"/>
        </w:rPr>
        <w:t xml:space="preserve"> </w:t>
      </w:r>
      <w:r w:rsidR="00335363" w:rsidRPr="008D4D49">
        <w:rPr>
          <w:rFonts w:ascii="Arial" w:hAnsi="Arial" w:cs="Arial"/>
          <w:sz w:val="24"/>
          <w:szCs w:val="24"/>
        </w:rPr>
        <w:t xml:space="preserve">sin que la </w:t>
      </w:r>
      <w:r w:rsidR="000166B7" w:rsidRPr="008D4D49">
        <w:rPr>
          <w:rFonts w:ascii="Arial" w:hAnsi="Arial" w:cs="Arial"/>
          <w:sz w:val="24"/>
          <w:szCs w:val="24"/>
        </w:rPr>
        <w:t xml:space="preserve">ubicación </w:t>
      </w:r>
      <w:r w:rsidR="00335363" w:rsidRPr="008D4D49">
        <w:rPr>
          <w:rFonts w:ascii="Arial" w:hAnsi="Arial" w:cs="Arial"/>
          <w:sz w:val="24"/>
          <w:szCs w:val="24"/>
        </w:rPr>
        <w:t xml:space="preserve">de la menor </w:t>
      </w:r>
      <w:r w:rsidR="000166B7" w:rsidRPr="008D4D49">
        <w:rPr>
          <w:rFonts w:ascii="Arial" w:hAnsi="Arial" w:cs="Arial"/>
          <w:sz w:val="24"/>
          <w:szCs w:val="24"/>
        </w:rPr>
        <w:t xml:space="preserve">en la imagen </w:t>
      </w:r>
      <w:r w:rsidR="00335363" w:rsidRPr="008D4D49">
        <w:rPr>
          <w:rFonts w:ascii="Arial" w:hAnsi="Arial" w:cs="Arial"/>
          <w:sz w:val="24"/>
          <w:szCs w:val="24"/>
        </w:rPr>
        <w:t>o la</w:t>
      </w:r>
      <w:r w:rsidR="000166B7" w:rsidRPr="008D4D49">
        <w:rPr>
          <w:rFonts w:ascii="Arial" w:hAnsi="Arial" w:cs="Arial"/>
          <w:sz w:val="24"/>
          <w:szCs w:val="24"/>
        </w:rPr>
        <w:t xml:space="preserve"> falta de </w:t>
      </w:r>
      <w:r w:rsidR="00335363" w:rsidRPr="008D4D49">
        <w:rPr>
          <w:rFonts w:ascii="Arial" w:hAnsi="Arial" w:cs="Arial"/>
          <w:sz w:val="24"/>
          <w:szCs w:val="24"/>
        </w:rPr>
        <w:t xml:space="preserve">intencionalidad en el actuar del promovente, lo eximieran de cumplir con la obligación de salvaguardar el derecho a la imagen y dignidad de la infancia; </w:t>
      </w:r>
      <w:r w:rsidR="00335363" w:rsidRPr="008D4D49">
        <w:rPr>
          <w:rFonts w:ascii="Arial" w:hAnsi="Arial" w:cs="Arial"/>
          <w:b/>
          <w:bCs/>
          <w:sz w:val="24"/>
          <w:szCs w:val="24"/>
        </w:rPr>
        <w:t xml:space="preserve">b) </w:t>
      </w:r>
      <w:r w:rsidR="00335363" w:rsidRPr="008D4D49">
        <w:rPr>
          <w:rFonts w:ascii="Arial" w:hAnsi="Arial" w:cs="Arial"/>
          <w:sz w:val="24"/>
          <w:szCs w:val="24"/>
        </w:rPr>
        <w:t xml:space="preserve">deben desestimarse, por ineficaces, el resto de los agravios relacionados con la existencia de un consentimiento tácito y la inactividad del denunciante durante la sustanciación del procedimiento especial sancionador. </w:t>
      </w:r>
    </w:p>
    <w:p w14:paraId="190FBA3A" w14:textId="77777777" w:rsidR="00FA1129" w:rsidRPr="008D4D49" w:rsidRDefault="00FA1129" w:rsidP="00335363">
      <w:pPr>
        <w:spacing w:after="0" w:line="240" w:lineRule="auto"/>
        <w:jc w:val="center"/>
        <w:rPr>
          <w:rFonts w:ascii="Arial" w:hAnsi="Arial" w:cs="Arial"/>
          <w:spacing w:val="26"/>
          <w:sz w:val="24"/>
          <w:szCs w:val="24"/>
        </w:rPr>
      </w:pPr>
      <w:r w:rsidRPr="008D4D49">
        <w:rPr>
          <w:rFonts w:ascii="Arial" w:hAnsi="Arial" w:cs="Arial"/>
          <w:b/>
          <w:bCs/>
          <w:spacing w:val="26"/>
          <w:sz w:val="24"/>
          <w:szCs w:val="24"/>
        </w:rPr>
        <w:t>ÍNDICE</w:t>
      </w:r>
    </w:p>
    <w:sdt>
      <w:sdtPr>
        <w:rPr>
          <w:rFonts w:ascii="Arial" w:hAnsi="Arial" w:cs="Arial"/>
          <w:sz w:val="20"/>
          <w:szCs w:val="20"/>
        </w:rPr>
        <w:id w:val="751545205"/>
        <w:docPartObj>
          <w:docPartGallery w:val="Table of Contents"/>
          <w:docPartUnique/>
        </w:docPartObj>
      </w:sdtPr>
      <w:sdtEndPr>
        <w:rPr>
          <w:rFonts w:ascii="Calibri" w:hAnsi="Calibri" w:cs="Times New Roman"/>
          <w:sz w:val="22"/>
          <w:szCs w:val="22"/>
        </w:rPr>
      </w:sdtEndPr>
      <w:sdtContent>
        <w:p w14:paraId="0B67F281" w14:textId="77777777" w:rsidR="00FA1129" w:rsidRPr="008D4D49" w:rsidRDefault="00FA1129" w:rsidP="0052490D">
          <w:pPr>
            <w:keepNext/>
            <w:keepLines/>
            <w:spacing w:after="0" w:line="240" w:lineRule="auto"/>
            <w:jc w:val="both"/>
            <w:rPr>
              <w:rFonts w:ascii="Arial" w:eastAsiaTheme="majorEastAsia" w:hAnsi="Arial" w:cs="Arial"/>
              <w:sz w:val="20"/>
              <w:szCs w:val="20"/>
              <w:lang w:eastAsia="es-MX"/>
            </w:rPr>
          </w:pPr>
        </w:p>
        <w:p w14:paraId="71D5652C" w14:textId="79C1DAE6" w:rsidR="00114E89" w:rsidRPr="008D4D49" w:rsidRDefault="00A17E1C" w:rsidP="00D9618B">
          <w:pPr>
            <w:pStyle w:val="TDC1"/>
            <w:rPr>
              <w:rFonts w:ascii="Arial" w:eastAsiaTheme="minorEastAsia" w:hAnsi="Arial" w:cs="Arial"/>
              <w:noProof/>
              <w:lang w:val="es-MX" w:eastAsia="es-MX"/>
            </w:rPr>
          </w:pPr>
          <w:r w:rsidRPr="008D4D49">
            <w:rPr>
              <w:rFonts w:ascii="Arial" w:hAnsi="Arial" w:cs="Arial"/>
            </w:rPr>
            <w:fldChar w:fldCharType="begin"/>
          </w:r>
          <w:r w:rsidRPr="008D4D49">
            <w:rPr>
              <w:rFonts w:ascii="Arial" w:hAnsi="Arial" w:cs="Arial"/>
            </w:rPr>
            <w:instrText xml:space="preserve"> TOC \o "1-4" \h \z \u </w:instrText>
          </w:r>
          <w:r w:rsidRPr="008D4D49">
            <w:rPr>
              <w:rFonts w:ascii="Arial" w:hAnsi="Arial" w:cs="Arial"/>
            </w:rPr>
            <w:fldChar w:fldCharType="separate"/>
          </w:r>
          <w:hyperlink w:anchor="_Toc97571216" w:history="1">
            <w:r w:rsidR="00114E89" w:rsidRPr="008D4D49">
              <w:rPr>
                <w:rStyle w:val="Hipervnculo"/>
                <w:rFonts w:ascii="Arial" w:hAnsi="Arial" w:cs="Arial"/>
                <w:noProof/>
                <w:spacing w:val="26"/>
              </w:rPr>
              <w:t>GLOSARIO</w:t>
            </w:r>
            <w:r w:rsidR="00114E89" w:rsidRPr="008D4D49">
              <w:rPr>
                <w:rFonts w:ascii="Arial" w:hAnsi="Arial" w:cs="Arial"/>
                <w:noProof/>
                <w:webHidden/>
              </w:rPr>
              <w:tab/>
            </w:r>
            <w:r w:rsidR="00114E89" w:rsidRPr="008D4D49">
              <w:rPr>
                <w:rFonts w:ascii="Arial" w:hAnsi="Arial" w:cs="Arial"/>
                <w:noProof/>
                <w:webHidden/>
              </w:rPr>
              <w:fldChar w:fldCharType="begin"/>
            </w:r>
            <w:r w:rsidR="00114E89" w:rsidRPr="008D4D49">
              <w:rPr>
                <w:rFonts w:ascii="Arial" w:hAnsi="Arial" w:cs="Arial"/>
                <w:noProof/>
                <w:webHidden/>
              </w:rPr>
              <w:instrText xml:space="preserve"> PAGEREF _Toc97571216 \h </w:instrText>
            </w:r>
            <w:r w:rsidR="00114E89" w:rsidRPr="008D4D49">
              <w:rPr>
                <w:rFonts w:ascii="Arial" w:hAnsi="Arial" w:cs="Arial"/>
                <w:noProof/>
                <w:webHidden/>
              </w:rPr>
            </w:r>
            <w:r w:rsidR="00114E89" w:rsidRPr="008D4D49">
              <w:rPr>
                <w:rFonts w:ascii="Arial" w:hAnsi="Arial" w:cs="Arial"/>
                <w:noProof/>
                <w:webHidden/>
              </w:rPr>
              <w:fldChar w:fldCharType="separate"/>
            </w:r>
            <w:r w:rsidR="00D53A6A">
              <w:rPr>
                <w:rFonts w:ascii="Arial" w:hAnsi="Arial" w:cs="Arial"/>
                <w:noProof/>
                <w:webHidden/>
              </w:rPr>
              <w:t>2</w:t>
            </w:r>
            <w:r w:rsidR="00114E89" w:rsidRPr="008D4D49">
              <w:rPr>
                <w:rFonts w:ascii="Arial" w:hAnsi="Arial" w:cs="Arial"/>
                <w:noProof/>
                <w:webHidden/>
              </w:rPr>
              <w:fldChar w:fldCharType="end"/>
            </w:r>
          </w:hyperlink>
        </w:p>
        <w:p w14:paraId="22974DFC" w14:textId="10566DAE" w:rsidR="00114E89" w:rsidRPr="008D4D49" w:rsidRDefault="00D86782" w:rsidP="00D9618B">
          <w:pPr>
            <w:pStyle w:val="TDC1"/>
            <w:rPr>
              <w:rFonts w:ascii="Arial" w:eastAsiaTheme="minorEastAsia" w:hAnsi="Arial" w:cs="Arial"/>
              <w:noProof/>
              <w:lang w:val="es-MX" w:eastAsia="es-MX"/>
            </w:rPr>
          </w:pPr>
          <w:hyperlink w:anchor="_Toc97571217" w:history="1">
            <w:r w:rsidR="00114E89" w:rsidRPr="008D4D49">
              <w:rPr>
                <w:rStyle w:val="Hipervnculo"/>
                <w:rFonts w:ascii="Arial" w:eastAsia="Times New Roman" w:hAnsi="Arial" w:cs="Arial"/>
                <w:caps/>
                <w:noProof/>
                <w:kern w:val="32"/>
              </w:rPr>
              <w:t>1.</w:t>
            </w:r>
            <w:r w:rsidR="00114E89" w:rsidRPr="008D4D49">
              <w:rPr>
                <w:rFonts w:ascii="Arial" w:eastAsiaTheme="minorEastAsia" w:hAnsi="Arial" w:cs="Arial"/>
                <w:noProof/>
                <w:lang w:val="es-MX" w:eastAsia="es-MX"/>
              </w:rPr>
              <w:tab/>
            </w:r>
            <w:r w:rsidR="00114E89" w:rsidRPr="008D4D49">
              <w:rPr>
                <w:rStyle w:val="Hipervnculo"/>
                <w:rFonts w:ascii="Arial" w:eastAsia="Times New Roman" w:hAnsi="Arial" w:cs="Arial"/>
                <w:caps/>
                <w:noProof/>
                <w:kern w:val="32"/>
              </w:rPr>
              <w:t>ANTECEDENTES DEL CASO</w:t>
            </w:r>
            <w:r w:rsidR="00114E89" w:rsidRPr="008D4D49">
              <w:rPr>
                <w:rFonts w:ascii="Arial" w:hAnsi="Arial" w:cs="Arial"/>
                <w:noProof/>
                <w:webHidden/>
              </w:rPr>
              <w:tab/>
            </w:r>
            <w:r w:rsidR="00114E89" w:rsidRPr="008D4D49">
              <w:rPr>
                <w:rFonts w:ascii="Arial" w:hAnsi="Arial" w:cs="Arial"/>
                <w:noProof/>
                <w:webHidden/>
              </w:rPr>
              <w:fldChar w:fldCharType="begin"/>
            </w:r>
            <w:r w:rsidR="00114E89" w:rsidRPr="008D4D49">
              <w:rPr>
                <w:rFonts w:ascii="Arial" w:hAnsi="Arial" w:cs="Arial"/>
                <w:noProof/>
                <w:webHidden/>
              </w:rPr>
              <w:instrText xml:space="preserve"> PAGEREF _Toc97571217 \h </w:instrText>
            </w:r>
            <w:r w:rsidR="00114E89" w:rsidRPr="008D4D49">
              <w:rPr>
                <w:rFonts w:ascii="Arial" w:hAnsi="Arial" w:cs="Arial"/>
                <w:noProof/>
                <w:webHidden/>
              </w:rPr>
            </w:r>
            <w:r w:rsidR="00114E89" w:rsidRPr="008D4D49">
              <w:rPr>
                <w:rFonts w:ascii="Arial" w:hAnsi="Arial" w:cs="Arial"/>
                <w:noProof/>
                <w:webHidden/>
              </w:rPr>
              <w:fldChar w:fldCharType="separate"/>
            </w:r>
            <w:r w:rsidR="00D53A6A">
              <w:rPr>
                <w:rFonts w:ascii="Arial" w:hAnsi="Arial" w:cs="Arial"/>
                <w:noProof/>
                <w:webHidden/>
              </w:rPr>
              <w:t>2</w:t>
            </w:r>
            <w:r w:rsidR="00114E89" w:rsidRPr="008D4D49">
              <w:rPr>
                <w:rFonts w:ascii="Arial" w:hAnsi="Arial" w:cs="Arial"/>
                <w:noProof/>
                <w:webHidden/>
              </w:rPr>
              <w:fldChar w:fldCharType="end"/>
            </w:r>
          </w:hyperlink>
        </w:p>
        <w:p w14:paraId="21977FE9" w14:textId="2D8E64C7" w:rsidR="00114E89" w:rsidRPr="008D4D49" w:rsidRDefault="00D86782" w:rsidP="00D9618B">
          <w:pPr>
            <w:pStyle w:val="TDC1"/>
            <w:rPr>
              <w:rFonts w:ascii="Arial" w:eastAsiaTheme="minorEastAsia" w:hAnsi="Arial" w:cs="Arial"/>
              <w:noProof/>
              <w:lang w:val="es-MX" w:eastAsia="es-MX"/>
            </w:rPr>
          </w:pPr>
          <w:hyperlink w:anchor="_Toc97571218" w:history="1">
            <w:r w:rsidR="00114E89" w:rsidRPr="008D4D49">
              <w:rPr>
                <w:rStyle w:val="Hipervnculo"/>
                <w:rFonts w:ascii="Arial" w:eastAsiaTheme="majorEastAsia" w:hAnsi="Arial" w:cs="Arial"/>
                <w:noProof/>
                <w:kern w:val="32"/>
              </w:rPr>
              <w:t>2.</w:t>
            </w:r>
            <w:r w:rsidR="00114E89" w:rsidRPr="008D4D49">
              <w:rPr>
                <w:rFonts w:ascii="Arial" w:eastAsiaTheme="minorEastAsia" w:hAnsi="Arial" w:cs="Arial"/>
                <w:noProof/>
                <w:lang w:val="es-MX" w:eastAsia="es-MX"/>
              </w:rPr>
              <w:tab/>
            </w:r>
            <w:r w:rsidR="00114E89" w:rsidRPr="008D4D49">
              <w:rPr>
                <w:rStyle w:val="Hipervnculo"/>
                <w:rFonts w:ascii="Arial" w:eastAsiaTheme="majorEastAsia" w:hAnsi="Arial" w:cs="Arial"/>
                <w:noProof/>
                <w:kern w:val="32"/>
              </w:rPr>
              <w:t>COMPETENCIA</w:t>
            </w:r>
            <w:r w:rsidR="00114E89" w:rsidRPr="008D4D49">
              <w:rPr>
                <w:rFonts w:ascii="Arial" w:hAnsi="Arial" w:cs="Arial"/>
                <w:noProof/>
                <w:webHidden/>
              </w:rPr>
              <w:tab/>
            </w:r>
            <w:r w:rsidR="00114E89" w:rsidRPr="008D4D49">
              <w:rPr>
                <w:rFonts w:ascii="Arial" w:hAnsi="Arial" w:cs="Arial"/>
                <w:noProof/>
                <w:webHidden/>
              </w:rPr>
              <w:fldChar w:fldCharType="begin"/>
            </w:r>
            <w:r w:rsidR="00114E89" w:rsidRPr="008D4D49">
              <w:rPr>
                <w:rFonts w:ascii="Arial" w:hAnsi="Arial" w:cs="Arial"/>
                <w:noProof/>
                <w:webHidden/>
              </w:rPr>
              <w:instrText xml:space="preserve"> PAGEREF _Toc97571218 \h </w:instrText>
            </w:r>
            <w:r w:rsidR="00114E89" w:rsidRPr="008D4D49">
              <w:rPr>
                <w:rFonts w:ascii="Arial" w:hAnsi="Arial" w:cs="Arial"/>
                <w:noProof/>
                <w:webHidden/>
              </w:rPr>
            </w:r>
            <w:r w:rsidR="00114E89" w:rsidRPr="008D4D49">
              <w:rPr>
                <w:rFonts w:ascii="Arial" w:hAnsi="Arial" w:cs="Arial"/>
                <w:noProof/>
                <w:webHidden/>
              </w:rPr>
              <w:fldChar w:fldCharType="separate"/>
            </w:r>
            <w:r w:rsidR="00D53A6A">
              <w:rPr>
                <w:rFonts w:ascii="Arial" w:hAnsi="Arial" w:cs="Arial"/>
                <w:noProof/>
                <w:webHidden/>
              </w:rPr>
              <w:t>3</w:t>
            </w:r>
            <w:r w:rsidR="00114E89" w:rsidRPr="008D4D49">
              <w:rPr>
                <w:rFonts w:ascii="Arial" w:hAnsi="Arial" w:cs="Arial"/>
                <w:noProof/>
                <w:webHidden/>
              </w:rPr>
              <w:fldChar w:fldCharType="end"/>
            </w:r>
          </w:hyperlink>
        </w:p>
        <w:p w14:paraId="4C12CC6F" w14:textId="4C5F70B1" w:rsidR="00114E89" w:rsidRPr="008D4D49" w:rsidRDefault="00D86782" w:rsidP="00D9618B">
          <w:pPr>
            <w:pStyle w:val="TDC1"/>
            <w:rPr>
              <w:rFonts w:ascii="Arial" w:eastAsiaTheme="minorEastAsia" w:hAnsi="Arial" w:cs="Arial"/>
              <w:noProof/>
              <w:lang w:val="es-MX" w:eastAsia="es-MX"/>
            </w:rPr>
          </w:pPr>
          <w:hyperlink w:anchor="_Toc97571219" w:history="1">
            <w:r w:rsidR="00114E89" w:rsidRPr="008D4D49">
              <w:rPr>
                <w:rStyle w:val="Hipervnculo"/>
                <w:rFonts w:ascii="Arial" w:eastAsia="Times New Roman" w:hAnsi="Arial" w:cs="Arial"/>
                <w:caps/>
                <w:noProof/>
                <w:kern w:val="32"/>
              </w:rPr>
              <w:t>3.</w:t>
            </w:r>
            <w:r w:rsidR="00114E89" w:rsidRPr="008D4D49">
              <w:rPr>
                <w:rFonts w:ascii="Arial" w:eastAsiaTheme="minorEastAsia" w:hAnsi="Arial" w:cs="Arial"/>
                <w:noProof/>
                <w:lang w:val="es-MX" w:eastAsia="es-MX"/>
              </w:rPr>
              <w:tab/>
            </w:r>
            <w:r w:rsidR="00114E89" w:rsidRPr="008D4D49">
              <w:rPr>
                <w:rStyle w:val="Hipervnculo"/>
                <w:rFonts w:ascii="Arial" w:eastAsiaTheme="majorEastAsia" w:hAnsi="Arial" w:cs="Arial"/>
                <w:noProof/>
                <w:kern w:val="32"/>
              </w:rPr>
              <w:t>PROCEDENCIA</w:t>
            </w:r>
            <w:r w:rsidR="00114E89" w:rsidRPr="008D4D49">
              <w:rPr>
                <w:rFonts w:ascii="Arial" w:hAnsi="Arial" w:cs="Arial"/>
                <w:noProof/>
                <w:webHidden/>
              </w:rPr>
              <w:tab/>
            </w:r>
            <w:r w:rsidR="00114E89" w:rsidRPr="008D4D49">
              <w:rPr>
                <w:rFonts w:ascii="Arial" w:hAnsi="Arial" w:cs="Arial"/>
                <w:noProof/>
                <w:webHidden/>
              </w:rPr>
              <w:fldChar w:fldCharType="begin"/>
            </w:r>
            <w:r w:rsidR="00114E89" w:rsidRPr="008D4D49">
              <w:rPr>
                <w:rFonts w:ascii="Arial" w:hAnsi="Arial" w:cs="Arial"/>
                <w:noProof/>
                <w:webHidden/>
              </w:rPr>
              <w:instrText xml:space="preserve"> PAGEREF _Toc97571219 \h </w:instrText>
            </w:r>
            <w:r w:rsidR="00114E89" w:rsidRPr="008D4D49">
              <w:rPr>
                <w:rFonts w:ascii="Arial" w:hAnsi="Arial" w:cs="Arial"/>
                <w:noProof/>
                <w:webHidden/>
              </w:rPr>
            </w:r>
            <w:r w:rsidR="00114E89" w:rsidRPr="008D4D49">
              <w:rPr>
                <w:rFonts w:ascii="Arial" w:hAnsi="Arial" w:cs="Arial"/>
                <w:noProof/>
                <w:webHidden/>
              </w:rPr>
              <w:fldChar w:fldCharType="separate"/>
            </w:r>
            <w:r w:rsidR="00D53A6A">
              <w:rPr>
                <w:rFonts w:ascii="Arial" w:hAnsi="Arial" w:cs="Arial"/>
                <w:noProof/>
                <w:webHidden/>
              </w:rPr>
              <w:t>4</w:t>
            </w:r>
            <w:r w:rsidR="00114E89" w:rsidRPr="008D4D49">
              <w:rPr>
                <w:rFonts w:ascii="Arial" w:hAnsi="Arial" w:cs="Arial"/>
                <w:noProof/>
                <w:webHidden/>
              </w:rPr>
              <w:fldChar w:fldCharType="end"/>
            </w:r>
          </w:hyperlink>
        </w:p>
        <w:p w14:paraId="0839A069" w14:textId="4DDD1FA3" w:rsidR="00114E89" w:rsidRPr="008D4D49" w:rsidRDefault="00D86782" w:rsidP="00D9618B">
          <w:pPr>
            <w:pStyle w:val="TDC1"/>
            <w:rPr>
              <w:rFonts w:ascii="Arial" w:eastAsiaTheme="minorEastAsia" w:hAnsi="Arial" w:cs="Arial"/>
              <w:noProof/>
              <w:lang w:val="es-MX" w:eastAsia="es-MX"/>
            </w:rPr>
          </w:pPr>
          <w:hyperlink w:anchor="_Toc97571220" w:history="1">
            <w:r w:rsidR="00114E89" w:rsidRPr="008D4D49">
              <w:rPr>
                <w:rStyle w:val="Hipervnculo"/>
                <w:rFonts w:ascii="Arial" w:eastAsia="Times New Roman" w:hAnsi="Arial" w:cs="Arial"/>
                <w:caps/>
                <w:noProof/>
                <w:kern w:val="32"/>
              </w:rPr>
              <w:t>4.</w:t>
            </w:r>
            <w:r w:rsidR="00114E89" w:rsidRPr="008D4D49">
              <w:rPr>
                <w:rFonts w:ascii="Arial" w:eastAsiaTheme="minorEastAsia" w:hAnsi="Arial" w:cs="Arial"/>
                <w:noProof/>
                <w:lang w:val="es-MX" w:eastAsia="es-MX"/>
              </w:rPr>
              <w:tab/>
            </w:r>
            <w:r w:rsidR="00114E89" w:rsidRPr="008D4D49">
              <w:rPr>
                <w:rStyle w:val="Hipervnculo"/>
                <w:rFonts w:ascii="Arial" w:eastAsiaTheme="majorEastAsia" w:hAnsi="Arial" w:cs="Arial"/>
                <w:noProof/>
                <w:kern w:val="32"/>
              </w:rPr>
              <w:t>ESTUDIO DE FONDO</w:t>
            </w:r>
            <w:r w:rsidR="00114E89" w:rsidRPr="008D4D49">
              <w:rPr>
                <w:rFonts w:ascii="Arial" w:hAnsi="Arial" w:cs="Arial"/>
                <w:noProof/>
                <w:webHidden/>
              </w:rPr>
              <w:tab/>
            </w:r>
            <w:r w:rsidR="00114E89" w:rsidRPr="008D4D49">
              <w:rPr>
                <w:rFonts w:ascii="Arial" w:hAnsi="Arial" w:cs="Arial"/>
                <w:noProof/>
                <w:webHidden/>
              </w:rPr>
              <w:fldChar w:fldCharType="begin"/>
            </w:r>
            <w:r w:rsidR="00114E89" w:rsidRPr="008D4D49">
              <w:rPr>
                <w:rFonts w:ascii="Arial" w:hAnsi="Arial" w:cs="Arial"/>
                <w:noProof/>
                <w:webHidden/>
              </w:rPr>
              <w:instrText xml:space="preserve"> PAGEREF _Toc97571220 \h </w:instrText>
            </w:r>
            <w:r w:rsidR="00114E89" w:rsidRPr="008D4D49">
              <w:rPr>
                <w:rFonts w:ascii="Arial" w:hAnsi="Arial" w:cs="Arial"/>
                <w:noProof/>
                <w:webHidden/>
              </w:rPr>
            </w:r>
            <w:r w:rsidR="00114E89" w:rsidRPr="008D4D49">
              <w:rPr>
                <w:rFonts w:ascii="Arial" w:hAnsi="Arial" w:cs="Arial"/>
                <w:noProof/>
                <w:webHidden/>
              </w:rPr>
              <w:fldChar w:fldCharType="separate"/>
            </w:r>
            <w:r w:rsidR="00D53A6A">
              <w:rPr>
                <w:rFonts w:ascii="Arial" w:hAnsi="Arial" w:cs="Arial"/>
                <w:noProof/>
                <w:webHidden/>
              </w:rPr>
              <w:t>4</w:t>
            </w:r>
            <w:r w:rsidR="00114E89" w:rsidRPr="008D4D49">
              <w:rPr>
                <w:rFonts w:ascii="Arial" w:hAnsi="Arial" w:cs="Arial"/>
                <w:noProof/>
                <w:webHidden/>
              </w:rPr>
              <w:fldChar w:fldCharType="end"/>
            </w:r>
          </w:hyperlink>
        </w:p>
        <w:p w14:paraId="25CB86B5" w14:textId="0419E776" w:rsidR="00114E89" w:rsidRPr="008D4D49" w:rsidRDefault="00D86782" w:rsidP="00D9618B">
          <w:pPr>
            <w:pStyle w:val="TDC2"/>
            <w:rPr>
              <w:rFonts w:ascii="Arial" w:eastAsiaTheme="minorEastAsia" w:hAnsi="Arial" w:cs="Arial"/>
              <w:noProof/>
              <w:lang w:val="es-MX" w:eastAsia="es-MX"/>
            </w:rPr>
          </w:pPr>
          <w:hyperlink w:anchor="_Toc97571221" w:history="1">
            <w:r w:rsidR="00114E89" w:rsidRPr="008D4D49">
              <w:rPr>
                <w:rStyle w:val="Hipervnculo"/>
                <w:rFonts w:ascii="Arial" w:eastAsia="Yu Gothic Light" w:hAnsi="Arial" w:cs="Arial"/>
                <w:noProof/>
                <w:lang w:eastAsia="es-ES"/>
              </w:rPr>
              <w:t>4.1.</w:t>
            </w:r>
            <w:r w:rsidR="00114E89" w:rsidRPr="008D4D49">
              <w:rPr>
                <w:rFonts w:ascii="Arial" w:eastAsiaTheme="minorEastAsia" w:hAnsi="Arial" w:cs="Arial"/>
                <w:noProof/>
                <w:lang w:val="es-MX" w:eastAsia="es-MX"/>
              </w:rPr>
              <w:tab/>
            </w:r>
            <w:r w:rsidR="00114E89" w:rsidRPr="008D4D49">
              <w:rPr>
                <w:rStyle w:val="Hipervnculo"/>
                <w:rFonts w:ascii="Arial" w:eastAsia="Yu Gothic Light" w:hAnsi="Arial" w:cs="Arial"/>
                <w:noProof/>
                <w:lang w:eastAsia="es-ES"/>
              </w:rPr>
              <w:t>Materia de la controversia</w:t>
            </w:r>
            <w:r w:rsidR="00114E89" w:rsidRPr="008D4D49">
              <w:rPr>
                <w:rFonts w:ascii="Arial" w:hAnsi="Arial" w:cs="Arial"/>
                <w:noProof/>
                <w:webHidden/>
              </w:rPr>
              <w:tab/>
            </w:r>
            <w:r w:rsidR="00114E89" w:rsidRPr="008D4D49">
              <w:rPr>
                <w:rFonts w:ascii="Arial" w:hAnsi="Arial" w:cs="Arial"/>
                <w:noProof/>
                <w:webHidden/>
              </w:rPr>
              <w:fldChar w:fldCharType="begin"/>
            </w:r>
            <w:r w:rsidR="00114E89" w:rsidRPr="008D4D49">
              <w:rPr>
                <w:rFonts w:ascii="Arial" w:hAnsi="Arial" w:cs="Arial"/>
                <w:noProof/>
                <w:webHidden/>
              </w:rPr>
              <w:instrText xml:space="preserve"> PAGEREF _Toc97571221 \h </w:instrText>
            </w:r>
            <w:r w:rsidR="00114E89" w:rsidRPr="008D4D49">
              <w:rPr>
                <w:rFonts w:ascii="Arial" w:hAnsi="Arial" w:cs="Arial"/>
                <w:noProof/>
                <w:webHidden/>
              </w:rPr>
            </w:r>
            <w:r w:rsidR="00114E89" w:rsidRPr="008D4D49">
              <w:rPr>
                <w:rFonts w:ascii="Arial" w:hAnsi="Arial" w:cs="Arial"/>
                <w:noProof/>
                <w:webHidden/>
              </w:rPr>
              <w:fldChar w:fldCharType="separate"/>
            </w:r>
            <w:r w:rsidR="00D53A6A">
              <w:rPr>
                <w:rFonts w:ascii="Arial" w:hAnsi="Arial" w:cs="Arial"/>
                <w:noProof/>
                <w:webHidden/>
              </w:rPr>
              <w:t>4</w:t>
            </w:r>
            <w:r w:rsidR="00114E89" w:rsidRPr="008D4D49">
              <w:rPr>
                <w:rFonts w:ascii="Arial" w:hAnsi="Arial" w:cs="Arial"/>
                <w:noProof/>
                <w:webHidden/>
              </w:rPr>
              <w:fldChar w:fldCharType="end"/>
            </w:r>
          </w:hyperlink>
        </w:p>
        <w:p w14:paraId="0BFB87D4" w14:textId="61D17279" w:rsidR="00114E89" w:rsidRPr="008D4D49" w:rsidRDefault="00D86782" w:rsidP="00D9618B">
          <w:pPr>
            <w:pStyle w:val="TDC3"/>
            <w:rPr>
              <w:rFonts w:ascii="Arial" w:eastAsiaTheme="minorEastAsia" w:hAnsi="Arial" w:cs="Arial"/>
              <w:noProof/>
              <w:lang w:val="es-MX" w:eastAsia="es-MX"/>
            </w:rPr>
          </w:pPr>
          <w:hyperlink w:anchor="_Toc97571222" w:history="1">
            <w:r w:rsidR="00114E89" w:rsidRPr="008D4D49">
              <w:rPr>
                <w:rStyle w:val="Hipervnculo"/>
                <w:rFonts w:ascii="Arial" w:hAnsi="Arial" w:cs="Arial"/>
                <w:noProof/>
                <w:lang w:eastAsia="es-ES"/>
              </w:rPr>
              <w:t>4.1.1.</w:t>
            </w:r>
            <w:r>
              <w:rPr>
                <w:rFonts w:ascii="Arial" w:eastAsiaTheme="minorEastAsia" w:hAnsi="Arial" w:cs="Arial"/>
                <w:noProof/>
                <w:lang w:val="es-MX" w:eastAsia="es-MX"/>
              </w:rPr>
              <w:t xml:space="preserve"> </w:t>
            </w:r>
            <w:r w:rsidR="00114E89" w:rsidRPr="008D4D49">
              <w:rPr>
                <w:rStyle w:val="Hipervnculo"/>
                <w:rFonts w:ascii="Arial" w:hAnsi="Arial" w:cs="Arial"/>
                <w:noProof/>
                <w:lang w:eastAsia="es-ES"/>
              </w:rPr>
              <w:t>Hechos denunciados</w:t>
            </w:r>
            <w:r w:rsidR="00114E89" w:rsidRPr="008D4D49">
              <w:rPr>
                <w:rFonts w:ascii="Arial" w:hAnsi="Arial" w:cs="Arial"/>
                <w:noProof/>
                <w:webHidden/>
              </w:rPr>
              <w:tab/>
            </w:r>
            <w:r>
              <w:rPr>
                <w:rFonts w:ascii="Arial" w:hAnsi="Arial" w:cs="Arial"/>
                <w:noProof/>
                <w:webHidden/>
              </w:rPr>
              <w:t>………………………………………….……………</w:t>
            </w:r>
            <w:r w:rsidRPr="00D86782">
              <w:rPr>
                <w:rFonts w:ascii="Arial" w:hAnsi="Arial" w:cs="Arial"/>
                <w:noProof/>
                <w:webHidden/>
                <w:sz w:val="20"/>
                <w:szCs w:val="20"/>
              </w:rPr>
              <w:t>…</w:t>
            </w:r>
            <w:r>
              <w:rPr>
                <w:rFonts w:ascii="Arial" w:hAnsi="Arial" w:cs="Arial"/>
                <w:noProof/>
                <w:webHidden/>
              </w:rPr>
              <w:t>.…….</w:t>
            </w:r>
            <w:r w:rsidR="00114E89" w:rsidRPr="008D4D49">
              <w:rPr>
                <w:rFonts w:ascii="Arial" w:hAnsi="Arial" w:cs="Arial"/>
                <w:noProof/>
                <w:webHidden/>
              </w:rPr>
              <w:fldChar w:fldCharType="begin"/>
            </w:r>
            <w:r w:rsidR="00114E89" w:rsidRPr="008D4D49">
              <w:rPr>
                <w:rFonts w:ascii="Arial" w:hAnsi="Arial" w:cs="Arial"/>
                <w:noProof/>
                <w:webHidden/>
              </w:rPr>
              <w:instrText xml:space="preserve"> PAGEREF _Toc97571222 \h </w:instrText>
            </w:r>
            <w:r w:rsidR="00114E89" w:rsidRPr="008D4D49">
              <w:rPr>
                <w:rFonts w:ascii="Arial" w:hAnsi="Arial" w:cs="Arial"/>
                <w:noProof/>
                <w:webHidden/>
              </w:rPr>
            </w:r>
            <w:r w:rsidR="00114E89" w:rsidRPr="008D4D49">
              <w:rPr>
                <w:rFonts w:ascii="Arial" w:hAnsi="Arial" w:cs="Arial"/>
                <w:noProof/>
                <w:webHidden/>
              </w:rPr>
              <w:fldChar w:fldCharType="separate"/>
            </w:r>
            <w:r w:rsidR="00D53A6A">
              <w:rPr>
                <w:rFonts w:ascii="Arial" w:hAnsi="Arial" w:cs="Arial"/>
                <w:noProof/>
                <w:webHidden/>
              </w:rPr>
              <w:t>4</w:t>
            </w:r>
            <w:r w:rsidR="00114E89" w:rsidRPr="008D4D49">
              <w:rPr>
                <w:rFonts w:ascii="Arial" w:hAnsi="Arial" w:cs="Arial"/>
                <w:noProof/>
                <w:webHidden/>
              </w:rPr>
              <w:fldChar w:fldCharType="end"/>
            </w:r>
          </w:hyperlink>
        </w:p>
        <w:p w14:paraId="4B967AB9" w14:textId="7E408429" w:rsidR="00114E89" w:rsidRPr="008D4D49" w:rsidRDefault="00D86782" w:rsidP="00D9618B">
          <w:pPr>
            <w:pStyle w:val="TDC3"/>
            <w:rPr>
              <w:rFonts w:ascii="Arial" w:eastAsiaTheme="minorEastAsia" w:hAnsi="Arial" w:cs="Arial"/>
              <w:noProof/>
              <w:lang w:val="es-MX" w:eastAsia="es-MX"/>
            </w:rPr>
          </w:pPr>
          <w:hyperlink w:anchor="_Toc97571223" w:history="1">
            <w:r w:rsidR="00114E89" w:rsidRPr="008D4D49">
              <w:rPr>
                <w:rStyle w:val="Hipervnculo"/>
                <w:rFonts w:ascii="Arial" w:hAnsi="Arial" w:cs="Arial"/>
                <w:noProof/>
                <w:lang w:eastAsia="es-ES"/>
              </w:rPr>
              <w:t>4.1.2.</w:t>
            </w:r>
            <w:r>
              <w:rPr>
                <w:rFonts w:ascii="Arial" w:eastAsiaTheme="minorEastAsia" w:hAnsi="Arial" w:cs="Arial"/>
                <w:noProof/>
                <w:lang w:val="es-MX" w:eastAsia="es-MX"/>
              </w:rPr>
              <w:t xml:space="preserve"> </w:t>
            </w:r>
            <w:r w:rsidR="00114E89" w:rsidRPr="008D4D49">
              <w:rPr>
                <w:rStyle w:val="Hipervnculo"/>
                <w:rFonts w:ascii="Arial" w:hAnsi="Arial" w:cs="Arial"/>
                <w:noProof/>
                <w:lang w:eastAsia="es-ES"/>
              </w:rPr>
              <w:t>Resolución impugnada</w:t>
            </w:r>
            <w:r w:rsidR="00114E89" w:rsidRPr="008D4D49">
              <w:rPr>
                <w:rFonts w:ascii="Arial" w:hAnsi="Arial" w:cs="Arial"/>
                <w:noProof/>
                <w:webHidden/>
              </w:rPr>
              <w:tab/>
            </w:r>
            <w:r>
              <w:rPr>
                <w:rFonts w:ascii="Arial" w:hAnsi="Arial" w:cs="Arial"/>
                <w:noProof/>
                <w:webHidden/>
              </w:rPr>
              <w:t>……………………………………….……………………..</w:t>
            </w:r>
            <w:r w:rsidR="00114E89" w:rsidRPr="008D4D49">
              <w:rPr>
                <w:rFonts w:ascii="Arial" w:hAnsi="Arial" w:cs="Arial"/>
                <w:noProof/>
                <w:webHidden/>
              </w:rPr>
              <w:fldChar w:fldCharType="begin"/>
            </w:r>
            <w:r w:rsidR="00114E89" w:rsidRPr="008D4D49">
              <w:rPr>
                <w:rFonts w:ascii="Arial" w:hAnsi="Arial" w:cs="Arial"/>
                <w:noProof/>
                <w:webHidden/>
              </w:rPr>
              <w:instrText xml:space="preserve"> PAGEREF _Toc97571223 \h </w:instrText>
            </w:r>
            <w:r w:rsidR="00114E89" w:rsidRPr="008D4D49">
              <w:rPr>
                <w:rFonts w:ascii="Arial" w:hAnsi="Arial" w:cs="Arial"/>
                <w:noProof/>
                <w:webHidden/>
              </w:rPr>
            </w:r>
            <w:r w:rsidR="00114E89" w:rsidRPr="008D4D49">
              <w:rPr>
                <w:rFonts w:ascii="Arial" w:hAnsi="Arial" w:cs="Arial"/>
                <w:noProof/>
                <w:webHidden/>
              </w:rPr>
              <w:fldChar w:fldCharType="separate"/>
            </w:r>
            <w:r w:rsidR="00D53A6A">
              <w:rPr>
                <w:rFonts w:ascii="Arial" w:hAnsi="Arial" w:cs="Arial"/>
                <w:noProof/>
                <w:webHidden/>
              </w:rPr>
              <w:t>6</w:t>
            </w:r>
            <w:r w:rsidR="00114E89" w:rsidRPr="008D4D49">
              <w:rPr>
                <w:rFonts w:ascii="Arial" w:hAnsi="Arial" w:cs="Arial"/>
                <w:noProof/>
                <w:webHidden/>
              </w:rPr>
              <w:fldChar w:fldCharType="end"/>
            </w:r>
          </w:hyperlink>
        </w:p>
        <w:p w14:paraId="66EEF993" w14:textId="687B637C" w:rsidR="00114E89" w:rsidRPr="008D4D49" w:rsidRDefault="00D86782" w:rsidP="00D9618B">
          <w:pPr>
            <w:pStyle w:val="TDC3"/>
            <w:rPr>
              <w:rFonts w:ascii="Arial" w:eastAsiaTheme="minorEastAsia" w:hAnsi="Arial" w:cs="Arial"/>
              <w:noProof/>
              <w:lang w:val="es-MX" w:eastAsia="es-MX"/>
            </w:rPr>
          </w:pPr>
          <w:hyperlink w:anchor="_Toc97571224" w:history="1">
            <w:r w:rsidR="00114E89" w:rsidRPr="008D4D49">
              <w:rPr>
                <w:rStyle w:val="Hipervnculo"/>
                <w:rFonts w:ascii="Arial" w:hAnsi="Arial" w:cs="Arial"/>
                <w:noProof/>
                <w:lang w:eastAsia="es-ES"/>
              </w:rPr>
              <w:t>4.1.3.</w:t>
            </w:r>
            <w:r>
              <w:rPr>
                <w:rFonts w:ascii="Arial" w:eastAsiaTheme="minorEastAsia" w:hAnsi="Arial" w:cs="Arial"/>
                <w:noProof/>
                <w:lang w:val="es-MX" w:eastAsia="es-MX"/>
              </w:rPr>
              <w:t xml:space="preserve"> </w:t>
            </w:r>
            <w:r w:rsidR="00114E89" w:rsidRPr="008D4D49">
              <w:rPr>
                <w:rStyle w:val="Hipervnculo"/>
                <w:rFonts w:ascii="Arial" w:hAnsi="Arial" w:cs="Arial"/>
                <w:noProof/>
                <w:lang w:eastAsia="es-ES"/>
              </w:rPr>
              <w:t>Planteamientos ante esta Sala Regional</w:t>
            </w:r>
            <w:r w:rsidR="00114E89" w:rsidRPr="008D4D49">
              <w:rPr>
                <w:rFonts w:ascii="Arial" w:hAnsi="Arial" w:cs="Arial"/>
                <w:noProof/>
                <w:webHidden/>
              </w:rPr>
              <w:tab/>
            </w:r>
            <w:r>
              <w:rPr>
                <w:rFonts w:ascii="Arial" w:hAnsi="Arial" w:cs="Arial"/>
                <w:noProof/>
                <w:webHidden/>
              </w:rPr>
              <w:t>……………………..……………...…...</w:t>
            </w:r>
            <w:r w:rsidR="00114E89" w:rsidRPr="008D4D49">
              <w:rPr>
                <w:rFonts w:ascii="Arial" w:hAnsi="Arial" w:cs="Arial"/>
                <w:noProof/>
                <w:webHidden/>
              </w:rPr>
              <w:fldChar w:fldCharType="begin"/>
            </w:r>
            <w:r w:rsidR="00114E89" w:rsidRPr="008D4D49">
              <w:rPr>
                <w:rFonts w:ascii="Arial" w:hAnsi="Arial" w:cs="Arial"/>
                <w:noProof/>
                <w:webHidden/>
              </w:rPr>
              <w:instrText xml:space="preserve"> PAGEREF _Toc97571224 \h </w:instrText>
            </w:r>
            <w:r w:rsidR="00114E89" w:rsidRPr="008D4D49">
              <w:rPr>
                <w:rFonts w:ascii="Arial" w:hAnsi="Arial" w:cs="Arial"/>
                <w:noProof/>
                <w:webHidden/>
              </w:rPr>
            </w:r>
            <w:r w:rsidR="00114E89" w:rsidRPr="008D4D49">
              <w:rPr>
                <w:rFonts w:ascii="Arial" w:hAnsi="Arial" w:cs="Arial"/>
                <w:noProof/>
                <w:webHidden/>
              </w:rPr>
              <w:fldChar w:fldCharType="separate"/>
            </w:r>
            <w:r w:rsidR="00D53A6A">
              <w:rPr>
                <w:rFonts w:ascii="Arial" w:hAnsi="Arial" w:cs="Arial"/>
                <w:noProof/>
                <w:webHidden/>
              </w:rPr>
              <w:t>8</w:t>
            </w:r>
            <w:r w:rsidR="00114E89" w:rsidRPr="008D4D49">
              <w:rPr>
                <w:rFonts w:ascii="Arial" w:hAnsi="Arial" w:cs="Arial"/>
                <w:noProof/>
                <w:webHidden/>
              </w:rPr>
              <w:fldChar w:fldCharType="end"/>
            </w:r>
          </w:hyperlink>
        </w:p>
        <w:p w14:paraId="78E96B98" w14:textId="4B82D36C" w:rsidR="00114E89" w:rsidRPr="008D4D49" w:rsidRDefault="00D86782" w:rsidP="00D9618B">
          <w:pPr>
            <w:pStyle w:val="TDC2"/>
            <w:rPr>
              <w:rFonts w:ascii="Arial" w:eastAsiaTheme="minorEastAsia" w:hAnsi="Arial" w:cs="Arial"/>
              <w:noProof/>
              <w:lang w:val="es-MX" w:eastAsia="es-MX"/>
            </w:rPr>
          </w:pPr>
          <w:hyperlink w:anchor="_Toc97571225" w:history="1">
            <w:r w:rsidR="00114E89" w:rsidRPr="008D4D49">
              <w:rPr>
                <w:rStyle w:val="Hipervnculo"/>
                <w:rFonts w:ascii="Arial" w:eastAsia="Yu Gothic Light" w:hAnsi="Arial" w:cs="Arial"/>
                <w:noProof/>
                <w:lang w:eastAsia="es-ES"/>
              </w:rPr>
              <w:t>4.1.4.</w:t>
            </w:r>
            <w:r>
              <w:rPr>
                <w:rFonts w:ascii="Arial" w:eastAsiaTheme="minorEastAsia" w:hAnsi="Arial" w:cs="Arial"/>
                <w:noProof/>
                <w:lang w:val="es-MX" w:eastAsia="es-MX"/>
              </w:rPr>
              <w:t xml:space="preserve"> </w:t>
            </w:r>
            <w:r w:rsidR="00114E89" w:rsidRPr="008D4D49">
              <w:rPr>
                <w:rStyle w:val="Hipervnculo"/>
                <w:rFonts w:ascii="Arial" w:eastAsia="Yu Gothic Light" w:hAnsi="Arial" w:cs="Arial"/>
                <w:noProof/>
                <w:lang w:eastAsia="es-ES"/>
              </w:rPr>
              <w:t>Cuestión a resolver</w:t>
            </w:r>
            <w:r w:rsidR="00114E89" w:rsidRPr="008D4D49">
              <w:rPr>
                <w:rFonts w:ascii="Arial" w:hAnsi="Arial" w:cs="Arial"/>
                <w:noProof/>
                <w:webHidden/>
              </w:rPr>
              <w:tab/>
            </w:r>
            <w:r w:rsidR="00114E89" w:rsidRPr="008D4D49">
              <w:rPr>
                <w:rFonts w:ascii="Arial" w:hAnsi="Arial" w:cs="Arial"/>
                <w:noProof/>
                <w:webHidden/>
              </w:rPr>
              <w:fldChar w:fldCharType="begin"/>
            </w:r>
            <w:r w:rsidR="00114E89" w:rsidRPr="008D4D49">
              <w:rPr>
                <w:rFonts w:ascii="Arial" w:hAnsi="Arial" w:cs="Arial"/>
                <w:noProof/>
                <w:webHidden/>
              </w:rPr>
              <w:instrText xml:space="preserve"> PAGEREF _Toc97571225 \h </w:instrText>
            </w:r>
            <w:r w:rsidR="00114E89" w:rsidRPr="008D4D49">
              <w:rPr>
                <w:rFonts w:ascii="Arial" w:hAnsi="Arial" w:cs="Arial"/>
                <w:noProof/>
                <w:webHidden/>
              </w:rPr>
            </w:r>
            <w:r w:rsidR="00114E89" w:rsidRPr="008D4D49">
              <w:rPr>
                <w:rFonts w:ascii="Arial" w:hAnsi="Arial" w:cs="Arial"/>
                <w:noProof/>
                <w:webHidden/>
              </w:rPr>
              <w:fldChar w:fldCharType="separate"/>
            </w:r>
            <w:r w:rsidR="00D53A6A">
              <w:rPr>
                <w:rFonts w:ascii="Arial" w:hAnsi="Arial" w:cs="Arial"/>
                <w:noProof/>
                <w:webHidden/>
              </w:rPr>
              <w:t>8</w:t>
            </w:r>
            <w:r w:rsidR="00114E89" w:rsidRPr="008D4D49">
              <w:rPr>
                <w:rFonts w:ascii="Arial" w:hAnsi="Arial" w:cs="Arial"/>
                <w:noProof/>
                <w:webHidden/>
              </w:rPr>
              <w:fldChar w:fldCharType="end"/>
            </w:r>
          </w:hyperlink>
        </w:p>
        <w:p w14:paraId="2DD19557" w14:textId="72CC84B5" w:rsidR="00114E89" w:rsidRPr="008D4D49" w:rsidRDefault="00D86782">
          <w:pPr>
            <w:pStyle w:val="TDC2"/>
            <w:rPr>
              <w:rFonts w:ascii="Arial" w:eastAsiaTheme="minorEastAsia" w:hAnsi="Arial" w:cs="Arial"/>
              <w:noProof/>
              <w:lang w:val="es-MX" w:eastAsia="es-MX"/>
            </w:rPr>
          </w:pPr>
          <w:hyperlink w:anchor="_Toc97571226" w:history="1">
            <w:r w:rsidR="00114E89" w:rsidRPr="008D4D49">
              <w:rPr>
                <w:rStyle w:val="Hipervnculo"/>
                <w:rFonts w:ascii="Arial" w:eastAsia="Yu Gothic Light" w:hAnsi="Arial" w:cs="Arial"/>
                <w:noProof/>
                <w:lang w:eastAsia="es-ES"/>
              </w:rPr>
              <w:t>4.2.</w:t>
            </w:r>
            <w:r w:rsidR="00114E89" w:rsidRPr="008D4D49">
              <w:rPr>
                <w:rFonts w:ascii="Arial" w:eastAsiaTheme="minorEastAsia" w:hAnsi="Arial" w:cs="Arial"/>
                <w:noProof/>
                <w:lang w:val="es-MX" w:eastAsia="es-MX"/>
              </w:rPr>
              <w:tab/>
            </w:r>
            <w:r w:rsidR="00114E89" w:rsidRPr="008D4D49">
              <w:rPr>
                <w:rStyle w:val="Hipervnculo"/>
                <w:rFonts w:ascii="Arial" w:eastAsia="Yu Gothic Light" w:hAnsi="Arial" w:cs="Arial"/>
                <w:noProof/>
                <w:lang w:eastAsia="es-ES"/>
              </w:rPr>
              <w:t>Decisión</w:t>
            </w:r>
            <w:r w:rsidR="00114E89" w:rsidRPr="008D4D49">
              <w:rPr>
                <w:rFonts w:ascii="Arial" w:hAnsi="Arial" w:cs="Arial"/>
                <w:noProof/>
                <w:webHidden/>
              </w:rPr>
              <w:tab/>
            </w:r>
            <w:r w:rsidR="00114E89" w:rsidRPr="008D4D49">
              <w:rPr>
                <w:rFonts w:ascii="Arial" w:hAnsi="Arial" w:cs="Arial"/>
                <w:noProof/>
                <w:webHidden/>
              </w:rPr>
              <w:fldChar w:fldCharType="begin"/>
            </w:r>
            <w:r w:rsidR="00114E89" w:rsidRPr="008D4D49">
              <w:rPr>
                <w:rFonts w:ascii="Arial" w:hAnsi="Arial" w:cs="Arial"/>
                <w:noProof/>
                <w:webHidden/>
              </w:rPr>
              <w:instrText xml:space="preserve"> PAGEREF _Toc97571226 \h </w:instrText>
            </w:r>
            <w:r w:rsidR="00114E89" w:rsidRPr="008D4D49">
              <w:rPr>
                <w:rFonts w:ascii="Arial" w:hAnsi="Arial" w:cs="Arial"/>
                <w:noProof/>
                <w:webHidden/>
              </w:rPr>
            </w:r>
            <w:r w:rsidR="00114E89" w:rsidRPr="008D4D49">
              <w:rPr>
                <w:rFonts w:ascii="Arial" w:hAnsi="Arial" w:cs="Arial"/>
                <w:noProof/>
                <w:webHidden/>
              </w:rPr>
              <w:fldChar w:fldCharType="separate"/>
            </w:r>
            <w:r w:rsidR="00D53A6A">
              <w:rPr>
                <w:rFonts w:ascii="Arial" w:hAnsi="Arial" w:cs="Arial"/>
                <w:noProof/>
                <w:webHidden/>
              </w:rPr>
              <w:t>9</w:t>
            </w:r>
            <w:r w:rsidR="00114E89" w:rsidRPr="008D4D49">
              <w:rPr>
                <w:rFonts w:ascii="Arial" w:hAnsi="Arial" w:cs="Arial"/>
                <w:noProof/>
                <w:webHidden/>
              </w:rPr>
              <w:fldChar w:fldCharType="end"/>
            </w:r>
          </w:hyperlink>
        </w:p>
        <w:p w14:paraId="5C5AEC77" w14:textId="092172DC" w:rsidR="00114E89" w:rsidRPr="008D4D49" w:rsidRDefault="00D86782">
          <w:pPr>
            <w:pStyle w:val="TDC2"/>
            <w:rPr>
              <w:rFonts w:ascii="Arial" w:eastAsiaTheme="minorEastAsia" w:hAnsi="Arial" w:cs="Arial"/>
              <w:noProof/>
              <w:lang w:val="es-MX" w:eastAsia="es-MX"/>
            </w:rPr>
          </w:pPr>
          <w:hyperlink w:anchor="_Toc97571227" w:history="1">
            <w:r w:rsidR="00114E89" w:rsidRPr="008D4D49">
              <w:rPr>
                <w:rStyle w:val="Hipervnculo"/>
                <w:rFonts w:ascii="Arial" w:eastAsia="Yu Gothic Light" w:hAnsi="Arial" w:cs="Arial"/>
                <w:noProof/>
                <w:lang w:eastAsia="es-ES"/>
              </w:rPr>
              <w:t>4.3.</w:t>
            </w:r>
            <w:r w:rsidR="00114E89" w:rsidRPr="008D4D49">
              <w:rPr>
                <w:rFonts w:ascii="Arial" w:eastAsiaTheme="minorEastAsia" w:hAnsi="Arial" w:cs="Arial"/>
                <w:noProof/>
                <w:lang w:val="es-MX" w:eastAsia="es-MX"/>
              </w:rPr>
              <w:tab/>
            </w:r>
            <w:r w:rsidR="00114E89" w:rsidRPr="008D4D49">
              <w:rPr>
                <w:rStyle w:val="Hipervnculo"/>
                <w:rFonts w:ascii="Arial" w:eastAsia="Yu Gothic Light" w:hAnsi="Arial" w:cs="Arial"/>
                <w:noProof/>
                <w:lang w:eastAsia="es-ES"/>
              </w:rPr>
              <w:t>Justificación de la decisión</w:t>
            </w:r>
            <w:r w:rsidR="00114E89" w:rsidRPr="008D4D49">
              <w:rPr>
                <w:rFonts w:ascii="Arial" w:hAnsi="Arial" w:cs="Arial"/>
                <w:noProof/>
                <w:webHidden/>
              </w:rPr>
              <w:tab/>
            </w:r>
            <w:r w:rsidR="00114E89" w:rsidRPr="008D4D49">
              <w:rPr>
                <w:rFonts w:ascii="Arial" w:hAnsi="Arial" w:cs="Arial"/>
                <w:noProof/>
                <w:webHidden/>
              </w:rPr>
              <w:fldChar w:fldCharType="begin"/>
            </w:r>
            <w:r w:rsidR="00114E89" w:rsidRPr="008D4D49">
              <w:rPr>
                <w:rFonts w:ascii="Arial" w:hAnsi="Arial" w:cs="Arial"/>
                <w:noProof/>
                <w:webHidden/>
              </w:rPr>
              <w:instrText xml:space="preserve"> PAGEREF _Toc97571227 \h </w:instrText>
            </w:r>
            <w:r w:rsidR="00114E89" w:rsidRPr="008D4D49">
              <w:rPr>
                <w:rFonts w:ascii="Arial" w:hAnsi="Arial" w:cs="Arial"/>
                <w:noProof/>
                <w:webHidden/>
              </w:rPr>
            </w:r>
            <w:r w:rsidR="00114E89" w:rsidRPr="008D4D49">
              <w:rPr>
                <w:rFonts w:ascii="Arial" w:hAnsi="Arial" w:cs="Arial"/>
                <w:noProof/>
                <w:webHidden/>
              </w:rPr>
              <w:fldChar w:fldCharType="separate"/>
            </w:r>
            <w:r w:rsidR="00D53A6A">
              <w:rPr>
                <w:rFonts w:ascii="Arial" w:hAnsi="Arial" w:cs="Arial"/>
                <w:noProof/>
                <w:webHidden/>
              </w:rPr>
              <w:t>9</w:t>
            </w:r>
            <w:r w:rsidR="00114E89" w:rsidRPr="008D4D49">
              <w:rPr>
                <w:rFonts w:ascii="Arial" w:hAnsi="Arial" w:cs="Arial"/>
                <w:noProof/>
                <w:webHidden/>
              </w:rPr>
              <w:fldChar w:fldCharType="end"/>
            </w:r>
          </w:hyperlink>
        </w:p>
        <w:p w14:paraId="272E8479" w14:textId="2B0EEC69" w:rsidR="00114E89" w:rsidRPr="008D4D49" w:rsidRDefault="00D86782">
          <w:pPr>
            <w:pStyle w:val="TDC2"/>
            <w:rPr>
              <w:rFonts w:ascii="Arial" w:eastAsiaTheme="minorEastAsia" w:hAnsi="Arial" w:cs="Arial"/>
              <w:noProof/>
              <w:lang w:val="es-MX" w:eastAsia="es-MX"/>
            </w:rPr>
          </w:pPr>
          <w:hyperlink w:anchor="_Toc97571228" w:history="1">
            <w:r w:rsidR="00114E89" w:rsidRPr="008D4D49">
              <w:rPr>
                <w:rStyle w:val="Hipervnculo"/>
                <w:rFonts w:ascii="Arial" w:eastAsia="Yu Gothic Light" w:hAnsi="Arial" w:cs="Arial"/>
                <w:noProof/>
                <w:lang w:eastAsia="es-ES"/>
              </w:rPr>
              <w:t xml:space="preserve">4.3.1. El </w:t>
            </w:r>
            <w:r w:rsidR="00114E89" w:rsidRPr="008D4D49">
              <w:rPr>
                <w:rStyle w:val="Hipervnculo"/>
                <w:rFonts w:ascii="Arial" w:eastAsia="Yu Gothic Light" w:hAnsi="Arial" w:cs="Arial"/>
                <w:i/>
                <w:iCs/>
                <w:noProof/>
                <w:lang w:eastAsia="es-ES"/>
              </w:rPr>
              <w:t xml:space="preserve">Tribunal Local, </w:t>
            </w:r>
            <w:r w:rsidR="00114E89" w:rsidRPr="008D4D49">
              <w:rPr>
                <w:rStyle w:val="Hipervnculo"/>
                <w:rFonts w:ascii="Arial" w:eastAsia="Yu Gothic Light" w:hAnsi="Arial" w:cs="Arial"/>
                <w:noProof/>
                <w:lang w:eastAsia="es-ES"/>
              </w:rPr>
              <w:t xml:space="preserve">de manera correcta, concluyó que el actor vulneró el interés superior de la niñez, sin que la postura de la menor o la intencionalidad en su actuar lo eximan de cumplir con lo dispuesto por los </w:t>
            </w:r>
            <w:r w:rsidR="00114E89" w:rsidRPr="008D4D49">
              <w:rPr>
                <w:rStyle w:val="Hipervnculo"/>
                <w:rFonts w:ascii="Arial" w:eastAsia="Yu Gothic Light" w:hAnsi="Arial" w:cs="Arial"/>
                <w:i/>
                <w:iCs/>
                <w:noProof/>
                <w:lang w:eastAsia="es-ES"/>
              </w:rPr>
              <w:t>Lineamientos</w:t>
            </w:r>
            <w:r w:rsidR="00114E89" w:rsidRPr="008D4D49">
              <w:rPr>
                <w:rFonts w:ascii="Arial" w:hAnsi="Arial" w:cs="Arial"/>
                <w:noProof/>
                <w:webHidden/>
              </w:rPr>
              <w:tab/>
            </w:r>
            <w:r w:rsidR="00114E89" w:rsidRPr="008D4D49">
              <w:rPr>
                <w:rFonts w:ascii="Arial" w:hAnsi="Arial" w:cs="Arial"/>
                <w:noProof/>
                <w:webHidden/>
              </w:rPr>
              <w:fldChar w:fldCharType="begin"/>
            </w:r>
            <w:r w:rsidR="00114E89" w:rsidRPr="008D4D49">
              <w:rPr>
                <w:rFonts w:ascii="Arial" w:hAnsi="Arial" w:cs="Arial"/>
                <w:noProof/>
                <w:webHidden/>
              </w:rPr>
              <w:instrText xml:space="preserve"> PAGEREF _Toc97571228 \h </w:instrText>
            </w:r>
            <w:r w:rsidR="00114E89" w:rsidRPr="008D4D49">
              <w:rPr>
                <w:rFonts w:ascii="Arial" w:hAnsi="Arial" w:cs="Arial"/>
                <w:noProof/>
                <w:webHidden/>
              </w:rPr>
            </w:r>
            <w:r w:rsidR="00114E89" w:rsidRPr="008D4D49">
              <w:rPr>
                <w:rFonts w:ascii="Arial" w:hAnsi="Arial" w:cs="Arial"/>
                <w:noProof/>
                <w:webHidden/>
              </w:rPr>
              <w:fldChar w:fldCharType="separate"/>
            </w:r>
            <w:r w:rsidR="00D53A6A">
              <w:rPr>
                <w:rFonts w:ascii="Arial" w:hAnsi="Arial" w:cs="Arial"/>
                <w:noProof/>
                <w:webHidden/>
              </w:rPr>
              <w:t>9</w:t>
            </w:r>
            <w:r w:rsidR="00114E89" w:rsidRPr="008D4D49">
              <w:rPr>
                <w:rFonts w:ascii="Arial" w:hAnsi="Arial" w:cs="Arial"/>
                <w:noProof/>
                <w:webHidden/>
              </w:rPr>
              <w:fldChar w:fldCharType="end"/>
            </w:r>
          </w:hyperlink>
        </w:p>
        <w:p w14:paraId="3E9CD75F" w14:textId="18C2EC70" w:rsidR="00114E89" w:rsidRPr="008D4D49" w:rsidRDefault="00D86782">
          <w:pPr>
            <w:pStyle w:val="TDC2"/>
            <w:rPr>
              <w:rFonts w:ascii="Arial" w:eastAsiaTheme="minorEastAsia" w:hAnsi="Arial" w:cs="Arial"/>
              <w:noProof/>
              <w:lang w:val="es-MX" w:eastAsia="es-MX"/>
            </w:rPr>
          </w:pPr>
          <w:hyperlink w:anchor="_Toc97571229" w:history="1">
            <w:r w:rsidR="00114E89" w:rsidRPr="008D4D49">
              <w:rPr>
                <w:rStyle w:val="Hipervnculo"/>
                <w:rFonts w:ascii="Arial" w:eastAsia="Yu Gothic Light" w:hAnsi="Arial" w:cs="Arial"/>
                <w:noProof/>
                <w:lang w:eastAsia="es-ES"/>
              </w:rPr>
              <w:t>4.3.1.1. Marco normativo</w:t>
            </w:r>
            <w:r w:rsidR="00114E89" w:rsidRPr="008D4D49">
              <w:rPr>
                <w:rFonts w:ascii="Arial" w:hAnsi="Arial" w:cs="Arial"/>
                <w:noProof/>
                <w:webHidden/>
              </w:rPr>
              <w:tab/>
            </w:r>
            <w:r w:rsidR="00114E89" w:rsidRPr="008D4D49">
              <w:rPr>
                <w:rFonts w:ascii="Arial" w:hAnsi="Arial" w:cs="Arial"/>
                <w:noProof/>
                <w:webHidden/>
              </w:rPr>
              <w:fldChar w:fldCharType="begin"/>
            </w:r>
            <w:r w:rsidR="00114E89" w:rsidRPr="008D4D49">
              <w:rPr>
                <w:rFonts w:ascii="Arial" w:hAnsi="Arial" w:cs="Arial"/>
                <w:noProof/>
                <w:webHidden/>
              </w:rPr>
              <w:instrText xml:space="preserve"> PAGEREF _Toc97571229 \h </w:instrText>
            </w:r>
            <w:r w:rsidR="00114E89" w:rsidRPr="008D4D49">
              <w:rPr>
                <w:rFonts w:ascii="Arial" w:hAnsi="Arial" w:cs="Arial"/>
                <w:noProof/>
                <w:webHidden/>
              </w:rPr>
            </w:r>
            <w:r w:rsidR="00114E89" w:rsidRPr="008D4D49">
              <w:rPr>
                <w:rFonts w:ascii="Arial" w:hAnsi="Arial" w:cs="Arial"/>
                <w:noProof/>
                <w:webHidden/>
              </w:rPr>
              <w:fldChar w:fldCharType="separate"/>
            </w:r>
            <w:r w:rsidR="00D53A6A">
              <w:rPr>
                <w:rFonts w:ascii="Arial" w:hAnsi="Arial" w:cs="Arial"/>
                <w:noProof/>
                <w:webHidden/>
              </w:rPr>
              <w:t>9</w:t>
            </w:r>
            <w:r w:rsidR="00114E89" w:rsidRPr="008D4D49">
              <w:rPr>
                <w:rFonts w:ascii="Arial" w:hAnsi="Arial" w:cs="Arial"/>
                <w:noProof/>
                <w:webHidden/>
              </w:rPr>
              <w:fldChar w:fldCharType="end"/>
            </w:r>
          </w:hyperlink>
        </w:p>
        <w:p w14:paraId="21FF20F2" w14:textId="4535D560" w:rsidR="00114E89" w:rsidRPr="008D4D49" w:rsidRDefault="00D86782">
          <w:pPr>
            <w:pStyle w:val="TDC2"/>
            <w:rPr>
              <w:rFonts w:ascii="Arial" w:eastAsiaTheme="minorEastAsia" w:hAnsi="Arial" w:cs="Arial"/>
              <w:noProof/>
              <w:lang w:val="es-MX" w:eastAsia="es-MX"/>
            </w:rPr>
          </w:pPr>
          <w:hyperlink w:anchor="_Toc97571230" w:history="1">
            <w:r w:rsidR="00114E89" w:rsidRPr="008D4D49">
              <w:rPr>
                <w:rStyle w:val="Hipervnculo"/>
                <w:rFonts w:ascii="Arial" w:eastAsia="Yu Gothic Light" w:hAnsi="Arial" w:cs="Arial"/>
                <w:noProof/>
                <w:lang w:eastAsia="es-ES"/>
              </w:rPr>
              <w:t>4.3.1.2. Caso concreto</w:t>
            </w:r>
            <w:r w:rsidR="00114E89" w:rsidRPr="008D4D49">
              <w:rPr>
                <w:rFonts w:ascii="Arial" w:hAnsi="Arial" w:cs="Arial"/>
                <w:noProof/>
                <w:webHidden/>
              </w:rPr>
              <w:tab/>
            </w:r>
            <w:r w:rsidR="00114E89" w:rsidRPr="008D4D49">
              <w:rPr>
                <w:rFonts w:ascii="Arial" w:hAnsi="Arial" w:cs="Arial"/>
                <w:noProof/>
                <w:webHidden/>
              </w:rPr>
              <w:fldChar w:fldCharType="begin"/>
            </w:r>
            <w:r w:rsidR="00114E89" w:rsidRPr="008D4D49">
              <w:rPr>
                <w:rFonts w:ascii="Arial" w:hAnsi="Arial" w:cs="Arial"/>
                <w:noProof/>
                <w:webHidden/>
              </w:rPr>
              <w:instrText xml:space="preserve"> PAGEREF _Toc97571230 \h </w:instrText>
            </w:r>
            <w:r w:rsidR="00114E89" w:rsidRPr="008D4D49">
              <w:rPr>
                <w:rFonts w:ascii="Arial" w:hAnsi="Arial" w:cs="Arial"/>
                <w:noProof/>
                <w:webHidden/>
              </w:rPr>
            </w:r>
            <w:r w:rsidR="00114E89" w:rsidRPr="008D4D49">
              <w:rPr>
                <w:rFonts w:ascii="Arial" w:hAnsi="Arial" w:cs="Arial"/>
                <w:noProof/>
                <w:webHidden/>
              </w:rPr>
              <w:fldChar w:fldCharType="separate"/>
            </w:r>
            <w:r w:rsidR="00D53A6A">
              <w:rPr>
                <w:rFonts w:ascii="Arial" w:hAnsi="Arial" w:cs="Arial"/>
                <w:noProof/>
                <w:webHidden/>
              </w:rPr>
              <w:t>14</w:t>
            </w:r>
            <w:r w:rsidR="00114E89" w:rsidRPr="008D4D49">
              <w:rPr>
                <w:rFonts w:ascii="Arial" w:hAnsi="Arial" w:cs="Arial"/>
                <w:noProof/>
                <w:webHidden/>
              </w:rPr>
              <w:fldChar w:fldCharType="end"/>
            </w:r>
          </w:hyperlink>
        </w:p>
        <w:p w14:paraId="539F97B0" w14:textId="7E3295E4" w:rsidR="00114E89" w:rsidRPr="008D4D49" w:rsidRDefault="00D86782">
          <w:pPr>
            <w:pStyle w:val="TDC2"/>
            <w:rPr>
              <w:rFonts w:ascii="Arial" w:eastAsiaTheme="minorEastAsia" w:hAnsi="Arial" w:cs="Arial"/>
              <w:noProof/>
              <w:lang w:val="es-MX" w:eastAsia="es-MX"/>
            </w:rPr>
          </w:pPr>
          <w:hyperlink w:anchor="_Toc97571231" w:history="1">
            <w:r w:rsidR="00114E89" w:rsidRPr="008D4D49">
              <w:rPr>
                <w:rStyle w:val="Hipervnculo"/>
                <w:rFonts w:ascii="Arial" w:eastAsia="Yu Gothic Light" w:hAnsi="Arial" w:cs="Arial"/>
                <w:noProof/>
                <w:lang w:eastAsia="es-ES"/>
              </w:rPr>
              <w:t>4.3.2. Debe desestimarse el agravio relacionado con la falta de acreditación del daño por parte del denunciante y su inactividad durante la sustanciación del procedimiento especial sancionador</w:t>
            </w:r>
            <w:r w:rsidR="00114E89" w:rsidRPr="008D4D49">
              <w:rPr>
                <w:rFonts w:ascii="Arial" w:hAnsi="Arial" w:cs="Arial"/>
                <w:noProof/>
                <w:webHidden/>
              </w:rPr>
              <w:tab/>
            </w:r>
            <w:r w:rsidR="00114E89" w:rsidRPr="008D4D49">
              <w:rPr>
                <w:rFonts w:ascii="Arial" w:hAnsi="Arial" w:cs="Arial"/>
                <w:noProof/>
                <w:webHidden/>
              </w:rPr>
              <w:fldChar w:fldCharType="begin"/>
            </w:r>
            <w:r w:rsidR="00114E89" w:rsidRPr="008D4D49">
              <w:rPr>
                <w:rFonts w:ascii="Arial" w:hAnsi="Arial" w:cs="Arial"/>
                <w:noProof/>
                <w:webHidden/>
              </w:rPr>
              <w:instrText xml:space="preserve"> PAGEREF _Toc97571231 \h </w:instrText>
            </w:r>
            <w:r w:rsidR="00114E89" w:rsidRPr="008D4D49">
              <w:rPr>
                <w:rFonts w:ascii="Arial" w:hAnsi="Arial" w:cs="Arial"/>
                <w:noProof/>
                <w:webHidden/>
              </w:rPr>
            </w:r>
            <w:r w:rsidR="00114E89" w:rsidRPr="008D4D49">
              <w:rPr>
                <w:rFonts w:ascii="Arial" w:hAnsi="Arial" w:cs="Arial"/>
                <w:noProof/>
                <w:webHidden/>
              </w:rPr>
              <w:fldChar w:fldCharType="separate"/>
            </w:r>
            <w:r w:rsidR="00D53A6A">
              <w:rPr>
                <w:rFonts w:ascii="Arial" w:hAnsi="Arial" w:cs="Arial"/>
                <w:noProof/>
                <w:webHidden/>
              </w:rPr>
              <w:t>17</w:t>
            </w:r>
            <w:r w:rsidR="00114E89" w:rsidRPr="008D4D49">
              <w:rPr>
                <w:rFonts w:ascii="Arial" w:hAnsi="Arial" w:cs="Arial"/>
                <w:noProof/>
                <w:webHidden/>
              </w:rPr>
              <w:fldChar w:fldCharType="end"/>
            </w:r>
          </w:hyperlink>
        </w:p>
        <w:p w14:paraId="2C8B287C" w14:textId="15A39123" w:rsidR="00114E89" w:rsidRPr="008D4D49" w:rsidRDefault="00D86782" w:rsidP="00D9618B">
          <w:pPr>
            <w:pStyle w:val="TDC1"/>
            <w:rPr>
              <w:rFonts w:ascii="Arial" w:eastAsiaTheme="minorEastAsia" w:hAnsi="Arial" w:cs="Arial"/>
              <w:noProof/>
              <w:lang w:val="es-MX" w:eastAsia="es-MX"/>
            </w:rPr>
          </w:pPr>
          <w:hyperlink w:anchor="_Toc97571232" w:history="1">
            <w:r w:rsidR="00114E89" w:rsidRPr="008D4D49">
              <w:rPr>
                <w:rStyle w:val="Hipervnculo"/>
                <w:rFonts w:ascii="Arial" w:eastAsiaTheme="majorEastAsia" w:hAnsi="Arial" w:cs="Arial"/>
                <w:caps/>
                <w:noProof/>
                <w:kern w:val="32"/>
              </w:rPr>
              <w:t>5.</w:t>
            </w:r>
            <w:r w:rsidR="00114E89" w:rsidRPr="008D4D49">
              <w:rPr>
                <w:rFonts w:ascii="Arial" w:eastAsiaTheme="minorEastAsia" w:hAnsi="Arial" w:cs="Arial"/>
                <w:noProof/>
                <w:lang w:val="es-MX" w:eastAsia="es-MX"/>
              </w:rPr>
              <w:tab/>
            </w:r>
            <w:r w:rsidR="00114E89" w:rsidRPr="008D4D49">
              <w:rPr>
                <w:rStyle w:val="Hipervnculo"/>
                <w:rFonts w:ascii="Arial" w:eastAsiaTheme="majorEastAsia" w:hAnsi="Arial" w:cs="Arial"/>
                <w:caps/>
                <w:noProof/>
                <w:kern w:val="32"/>
              </w:rPr>
              <w:t>RESOLUTIVO</w:t>
            </w:r>
            <w:r w:rsidR="00114E89" w:rsidRPr="008D4D49">
              <w:rPr>
                <w:rFonts w:ascii="Arial" w:hAnsi="Arial" w:cs="Arial"/>
                <w:noProof/>
                <w:webHidden/>
              </w:rPr>
              <w:tab/>
            </w:r>
            <w:r w:rsidR="00114E89" w:rsidRPr="008D4D49">
              <w:rPr>
                <w:rFonts w:ascii="Arial" w:hAnsi="Arial" w:cs="Arial"/>
                <w:noProof/>
                <w:webHidden/>
              </w:rPr>
              <w:fldChar w:fldCharType="begin"/>
            </w:r>
            <w:r w:rsidR="00114E89" w:rsidRPr="008D4D49">
              <w:rPr>
                <w:rFonts w:ascii="Arial" w:hAnsi="Arial" w:cs="Arial"/>
                <w:noProof/>
                <w:webHidden/>
              </w:rPr>
              <w:instrText xml:space="preserve"> PAGEREF _Toc97571232 \h </w:instrText>
            </w:r>
            <w:r w:rsidR="00114E89" w:rsidRPr="008D4D49">
              <w:rPr>
                <w:rFonts w:ascii="Arial" w:hAnsi="Arial" w:cs="Arial"/>
                <w:noProof/>
                <w:webHidden/>
              </w:rPr>
            </w:r>
            <w:r w:rsidR="00114E89" w:rsidRPr="008D4D49">
              <w:rPr>
                <w:rFonts w:ascii="Arial" w:hAnsi="Arial" w:cs="Arial"/>
                <w:noProof/>
                <w:webHidden/>
              </w:rPr>
              <w:fldChar w:fldCharType="separate"/>
            </w:r>
            <w:r w:rsidR="00D53A6A">
              <w:rPr>
                <w:rFonts w:ascii="Arial" w:hAnsi="Arial" w:cs="Arial"/>
                <w:noProof/>
                <w:webHidden/>
              </w:rPr>
              <w:t>18</w:t>
            </w:r>
            <w:r w:rsidR="00114E89" w:rsidRPr="008D4D49">
              <w:rPr>
                <w:rFonts w:ascii="Arial" w:hAnsi="Arial" w:cs="Arial"/>
                <w:noProof/>
                <w:webHidden/>
              </w:rPr>
              <w:fldChar w:fldCharType="end"/>
            </w:r>
          </w:hyperlink>
        </w:p>
        <w:p w14:paraId="20688536" w14:textId="081A0095" w:rsidR="00FA1129" w:rsidRPr="008D4D49" w:rsidRDefault="00A17E1C" w:rsidP="00D9618B">
          <w:pPr>
            <w:pStyle w:val="TDC1"/>
          </w:pPr>
          <w:r w:rsidRPr="008D4D49">
            <w:rPr>
              <w:rFonts w:ascii="Arial" w:hAnsi="Arial" w:cs="Arial"/>
            </w:rPr>
            <w:fldChar w:fldCharType="end"/>
          </w:r>
        </w:p>
      </w:sdtContent>
    </w:sdt>
    <w:p w14:paraId="2177F716" w14:textId="77777777" w:rsidR="004F2DCD" w:rsidRPr="008D4D49" w:rsidRDefault="004F2DCD" w:rsidP="00FA1129">
      <w:pPr>
        <w:spacing w:before="40" w:after="40" w:line="240" w:lineRule="auto"/>
        <w:jc w:val="center"/>
        <w:outlineLvl w:val="0"/>
        <w:rPr>
          <w:rFonts w:ascii="Arial" w:hAnsi="Arial" w:cs="Arial"/>
          <w:b/>
          <w:spacing w:val="26"/>
          <w:sz w:val="24"/>
          <w:szCs w:val="24"/>
        </w:rPr>
      </w:pPr>
      <w:bookmarkStart w:id="5" w:name="_Toc15739412"/>
      <w:bookmarkStart w:id="6" w:name="_Toc16695549"/>
      <w:bookmarkStart w:id="7" w:name="_Toc97571216"/>
    </w:p>
    <w:p w14:paraId="64CB1DF7" w14:textId="54E99EA5" w:rsidR="00FA1129" w:rsidRPr="008D4D49" w:rsidRDefault="00FA1129" w:rsidP="00FA1129">
      <w:pPr>
        <w:spacing w:before="40" w:after="40" w:line="240" w:lineRule="auto"/>
        <w:jc w:val="center"/>
        <w:outlineLvl w:val="0"/>
        <w:rPr>
          <w:rFonts w:ascii="Arial" w:hAnsi="Arial" w:cs="Arial"/>
          <w:b/>
          <w:spacing w:val="26"/>
          <w:sz w:val="24"/>
          <w:szCs w:val="24"/>
        </w:rPr>
      </w:pPr>
      <w:r w:rsidRPr="008D4D49">
        <w:rPr>
          <w:rFonts w:ascii="Arial" w:hAnsi="Arial" w:cs="Arial"/>
          <w:b/>
          <w:spacing w:val="26"/>
          <w:sz w:val="24"/>
          <w:szCs w:val="24"/>
        </w:rPr>
        <w:t>GLOSARIO</w:t>
      </w:r>
      <w:bookmarkEnd w:id="5"/>
      <w:bookmarkEnd w:id="6"/>
      <w:bookmarkEnd w:id="7"/>
    </w:p>
    <w:p w14:paraId="5F497328" w14:textId="77777777" w:rsidR="00FA1129" w:rsidRPr="008D4D49" w:rsidRDefault="00FA1129" w:rsidP="00FA1129">
      <w:pPr>
        <w:spacing w:before="40" w:after="40" w:line="240" w:lineRule="auto"/>
        <w:jc w:val="center"/>
        <w:rPr>
          <w:rFonts w:ascii="Arial" w:hAnsi="Arial" w:cs="Arial"/>
          <w:b/>
          <w:spacing w:val="26"/>
        </w:rPr>
      </w:pPr>
    </w:p>
    <w:tbl>
      <w:tblPr>
        <w:tblW w:w="0" w:type="auto"/>
        <w:jc w:val="center"/>
        <w:tblLook w:val="01E0" w:firstRow="1" w:lastRow="1" w:firstColumn="1" w:lastColumn="1" w:noHBand="0" w:noVBand="0"/>
      </w:tblPr>
      <w:tblGrid>
        <w:gridCol w:w="2268"/>
        <w:gridCol w:w="4395"/>
      </w:tblGrid>
      <w:tr w:rsidR="001973F8" w:rsidRPr="008D4D49" w14:paraId="171B0873" w14:textId="77777777" w:rsidTr="0085245A">
        <w:trPr>
          <w:trHeight w:val="597"/>
          <w:jc w:val="center"/>
        </w:trPr>
        <w:tc>
          <w:tcPr>
            <w:tcW w:w="2268" w:type="dxa"/>
          </w:tcPr>
          <w:p w14:paraId="681C1D47" w14:textId="2FE205D8" w:rsidR="001973F8" w:rsidRPr="008D4D49" w:rsidRDefault="001973F8" w:rsidP="002B1629">
            <w:pPr>
              <w:spacing w:before="40" w:after="40" w:line="240" w:lineRule="auto"/>
              <w:rPr>
                <w:rFonts w:ascii="Arial" w:hAnsi="Arial" w:cs="Arial"/>
                <w:b/>
                <w:i/>
                <w:sz w:val="20"/>
                <w:szCs w:val="20"/>
              </w:rPr>
            </w:pPr>
            <w:r w:rsidRPr="008D4D49">
              <w:rPr>
                <w:rFonts w:ascii="Arial" w:hAnsi="Arial" w:cs="Arial"/>
                <w:b/>
                <w:i/>
                <w:sz w:val="20"/>
                <w:szCs w:val="20"/>
              </w:rPr>
              <w:t>Consejo Municipal:</w:t>
            </w:r>
          </w:p>
        </w:tc>
        <w:tc>
          <w:tcPr>
            <w:tcW w:w="4395" w:type="dxa"/>
          </w:tcPr>
          <w:p w14:paraId="7E0EB131" w14:textId="08E2E6FA" w:rsidR="001973F8" w:rsidRPr="008D4D49" w:rsidRDefault="001973F8" w:rsidP="001973F8">
            <w:pPr>
              <w:spacing w:before="40" w:after="40" w:line="240" w:lineRule="auto"/>
              <w:jc w:val="both"/>
              <w:rPr>
                <w:rFonts w:ascii="Arial" w:hAnsi="Arial" w:cs="Arial"/>
                <w:sz w:val="20"/>
                <w:szCs w:val="20"/>
              </w:rPr>
            </w:pPr>
            <w:r w:rsidRPr="008D4D49">
              <w:rPr>
                <w:rFonts w:ascii="Arial" w:hAnsi="Arial" w:cs="Arial"/>
                <w:sz w:val="20"/>
                <w:szCs w:val="20"/>
              </w:rPr>
              <w:t xml:space="preserve">Consejo Municipal Electoral de </w:t>
            </w:r>
            <w:r w:rsidR="001A2BDD" w:rsidRPr="008D4D49">
              <w:rPr>
                <w:rFonts w:ascii="Arial" w:hAnsi="Arial" w:cs="Arial"/>
                <w:sz w:val="20"/>
                <w:szCs w:val="20"/>
              </w:rPr>
              <w:t>Salamanca</w:t>
            </w:r>
            <w:r w:rsidRPr="008D4D49">
              <w:rPr>
                <w:rFonts w:ascii="Arial" w:hAnsi="Arial" w:cs="Arial"/>
                <w:sz w:val="20"/>
                <w:szCs w:val="20"/>
              </w:rPr>
              <w:t xml:space="preserve"> del Instituto Electoral del Estado de Guanajuato</w:t>
            </w:r>
          </w:p>
          <w:p w14:paraId="199C2A9A" w14:textId="77777777" w:rsidR="001973F8" w:rsidRPr="008D4D49" w:rsidRDefault="001973F8" w:rsidP="001973F8">
            <w:pPr>
              <w:spacing w:before="40" w:after="40" w:line="240" w:lineRule="auto"/>
              <w:jc w:val="both"/>
              <w:rPr>
                <w:rFonts w:ascii="Arial" w:hAnsi="Arial" w:cs="Arial"/>
                <w:sz w:val="20"/>
                <w:szCs w:val="20"/>
              </w:rPr>
            </w:pPr>
          </w:p>
        </w:tc>
      </w:tr>
      <w:tr w:rsidR="001973F8" w:rsidRPr="008D4D49" w14:paraId="375500AE" w14:textId="77777777" w:rsidTr="0085245A">
        <w:trPr>
          <w:trHeight w:val="597"/>
          <w:jc w:val="center"/>
        </w:trPr>
        <w:tc>
          <w:tcPr>
            <w:tcW w:w="2268" w:type="dxa"/>
          </w:tcPr>
          <w:p w14:paraId="0F9DB281" w14:textId="6E9F07DC" w:rsidR="001973F8" w:rsidRPr="008D4D49" w:rsidRDefault="001973F8" w:rsidP="001973F8">
            <w:pPr>
              <w:spacing w:before="40" w:after="40" w:line="240" w:lineRule="auto"/>
              <w:rPr>
                <w:rFonts w:ascii="Arial" w:hAnsi="Arial" w:cs="Arial"/>
                <w:b/>
                <w:i/>
                <w:sz w:val="20"/>
                <w:szCs w:val="20"/>
              </w:rPr>
            </w:pPr>
            <w:r w:rsidRPr="008D4D49">
              <w:rPr>
                <w:rFonts w:ascii="Arial" w:hAnsi="Arial" w:cs="Arial"/>
                <w:b/>
                <w:i/>
                <w:sz w:val="20"/>
                <w:szCs w:val="20"/>
              </w:rPr>
              <w:t xml:space="preserve">Constitución </w:t>
            </w:r>
            <w:r w:rsidR="00BD2E15" w:rsidRPr="008D4D49">
              <w:rPr>
                <w:rFonts w:ascii="Arial" w:hAnsi="Arial" w:cs="Arial"/>
                <w:b/>
                <w:i/>
                <w:sz w:val="20"/>
                <w:szCs w:val="20"/>
              </w:rPr>
              <w:t>Federal</w:t>
            </w:r>
            <w:r w:rsidRPr="008D4D49">
              <w:rPr>
                <w:rFonts w:ascii="Arial" w:hAnsi="Arial" w:cs="Arial"/>
                <w:b/>
                <w:i/>
                <w:sz w:val="20"/>
                <w:szCs w:val="20"/>
              </w:rPr>
              <w:t>:</w:t>
            </w:r>
          </w:p>
        </w:tc>
        <w:tc>
          <w:tcPr>
            <w:tcW w:w="4395" w:type="dxa"/>
          </w:tcPr>
          <w:p w14:paraId="2FD5C78C" w14:textId="7C2DBCE8" w:rsidR="001973F8" w:rsidRPr="008D4D49" w:rsidRDefault="001973F8" w:rsidP="001973F8">
            <w:pPr>
              <w:spacing w:before="40" w:after="40" w:line="240" w:lineRule="auto"/>
              <w:jc w:val="both"/>
              <w:rPr>
                <w:rFonts w:ascii="Arial" w:hAnsi="Arial" w:cs="Arial"/>
                <w:sz w:val="20"/>
                <w:szCs w:val="20"/>
              </w:rPr>
            </w:pPr>
            <w:r w:rsidRPr="008D4D49">
              <w:rPr>
                <w:rFonts w:ascii="Arial" w:hAnsi="Arial" w:cs="Arial"/>
                <w:sz w:val="20"/>
                <w:szCs w:val="20"/>
              </w:rPr>
              <w:t>Constitución Política de los Estados Unidos Mexicanos</w:t>
            </w:r>
          </w:p>
        </w:tc>
      </w:tr>
      <w:tr w:rsidR="00C64E50" w:rsidRPr="008D4D49" w14:paraId="6B2CB39E" w14:textId="77777777" w:rsidTr="0085245A">
        <w:trPr>
          <w:trHeight w:val="597"/>
          <w:jc w:val="center"/>
        </w:trPr>
        <w:tc>
          <w:tcPr>
            <w:tcW w:w="2268" w:type="dxa"/>
          </w:tcPr>
          <w:p w14:paraId="628F0405" w14:textId="79F7A5A7" w:rsidR="00C64E50" w:rsidRPr="008D4D49" w:rsidRDefault="00C64E50" w:rsidP="001973F8">
            <w:pPr>
              <w:spacing w:before="40" w:after="40" w:line="240" w:lineRule="auto"/>
              <w:rPr>
                <w:rFonts w:ascii="Arial" w:hAnsi="Arial" w:cs="Arial"/>
                <w:b/>
                <w:i/>
                <w:sz w:val="20"/>
                <w:szCs w:val="20"/>
              </w:rPr>
            </w:pPr>
            <w:r w:rsidRPr="008D4D49">
              <w:rPr>
                <w:rFonts w:ascii="Arial" w:hAnsi="Arial" w:cs="Arial"/>
                <w:b/>
                <w:i/>
                <w:sz w:val="20"/>
                <w:szCs w:val="20"/>
              </w:rPr>
              <w:t xml:space="preserve">Instituto </w:t>
            </w:r>
            <w:r w:rsidR="00AF5814" w:rsidRPr="008D4D49">
              <w:rPr>
                <w:rFonts w:ascii="Arial" w:hAnsi="Arial" w:cs="Arial"/>
                <w:b/>
                <w:i/>
                <w:sz w:val="20"/>
                <w:szCs w:val="20"/>
              </w:rPr>
              <w:t>L</w:t>
            </w:r>
            <w:r w:rsidRPr="008D4D49">
              <w:rPr>
                <w:rFonts w:ascii="Arial" w:hAnsi="Arial" w:cs="Arial"/>
                <w:b/>
                <w:i/>
                <w:sz w:val="20"/>
                <w:szCs w:val="20"/>
              </w:rPr>
              <w:t>ocal:</w:t>
            </w:r>
          </w:p>
        </w:tc>
        <w:tc>
          <w:tcPr>
            <w:tcW w:w="4395" w:type="dxa"/>
          </w:tcPr>
          <w:p w14:paraId="239A2290" w14:textId="3FF53759" w:rsidR="00C64E50" w:rsidRPr="008D4D49" w:rsidRDefault="00C64E50" w:rsidP="001973F8">
            <w:pPr>
              <w:spacing w:before="40" w:after="40" w:line="240" w:lineRule="auto"/>
              <w:jc w:val="both"/>
              <w:rPr>
                <w:rFonts w:ascii="Arial" w:hAnsi="Arial" w:cs="Arial"/>
                <w:sz w:val="20"/>
                <w:szCs w:val="20"/>
              </w:rPr>
            </w:pPr>
            <w:r w:rsidRPr="008D4D49">
              <w:rPr>
                <w:rFonts w:ascii="Arial" w:hAnsi="Arial" w:cs="Arial"/>
                <w:sz w:val="20"/>
                <w:szCs w:val="20"/>
              </w:rPr>
              <w:t>Instituto Electoral del Estado de Guanajuato</w:t>
            </w:r>
          </w:p>
        </w:tc>
      </w:tr>
      <w:tr w:rsidR="00DD19D2" w:rsidRPr="008D4D49" w14:paraId="3A101AA8" w14:textId="77777777" w:rsidTr="0085245A">
        <w:trPr>
          <w:trHeight w:val="597"/>
          <w:jc w:val="center"/>
        </w:trPr>
        <w:tc>
          <w:tcPr>
            <w:tcW w:w="2268" w:type="dxa"/>
          </w:tcPr>
          <w:p w14:paraId="64626D9F" w14:textId="3459DF25" w:rsidR="00DD19D2" w:rsidRPr="008D4D49" w:rsidRDefault="00DD19D2" w:rsidP="001973F8">
            <w:pPr>
              <w:spacing w:before="40" w:after="40" w:line="240" w:lineRule="auto"/>
              <w:rPr>
                <w:rFonts w:ascii="Arial" w:hAnsi="Arial" w:cs="Arial"/>
                <w:b/>
                <w:i/>
                <w:sz w:val="20"/>
                <w:szCs w:val="20"/>
              </w:rPr>
            </w:pPr>
            <w:r w:rsidRPr="008D4D49">
              <w:rPr>
                <w:rFonts w:ascii="Arial" w:hAnsi="Arial" w:cs="Arial"/>
                <w:b/>
                <w:i/>
                <w:sz w:val="20"/>
                <w:szCs w:val="20"/>
              </w:rPr>
              <w:t>Junta Regional:</w:t>
            </w:r>
          </w:p>
        </w:tc>
        <w:tc>
          <w:tcPr>
            <w:tcW w:w="4395" w:type="dxa"/>
          </w:tcPr>
          <w:p w14:paraId="2F145510" w14:textId="2B4E31AB" w:rsidR="00DD19D2" w:rsidRPr="008D4D49" w:rsidRDefault="00DD19D2" w:rsidP="001973F8">
            <w:pPr>
              <w:spacing w:before="40" w:after="40" w:line="240" w:lineRule="auto"/>
              <w:jc w:val="both"/>
              <w:rPr>
                <w:rFonts w:ascii="Arial" w:hAnsi="Arial" w:cs="Arial"/>
                <w:sz w:val="20"/>
                <w:szCs w:val="20"/>
              </w:rPr>
            </w:pPr>
            <w:r w:rsidRPr="008D4D49">
              <w:rPr>
                <w:rFonts w:ascii="Arial" w:hAnsi="Arial" w:cs="Arial"/>
                <w:sz w:val="20"/>
                <w:szCs w:val="20"/>
              </w:rPr>
              <w:t>Junta Ejecutiva Regional del Instituto Electoral del Estado de Guanajuato</w:t>
            </w:r>
          </w:p>
        </w:tc>
      </w:tr>
      <w:tr w:rsidR="001973F8" w:rsidRPr="008D4D49" w14:paraId="73DDF03E" w14:textId="77777777" w:rsidTr="0085245A">
        <w:trPr>
          <w:trHeight w:val="205"/>
          <w:jc w:val="center"/>
        </w:trPr>
        <w:tc>
          <w:tcPr>
            <w:tcW w:w="2268" w:type="dxa"/>
          </w:tcPr>
          <w:p w14:paraId="5D5C1212" w14:textId="4693553A" w:rsidR="001973F8" w:rsidRPr="008D4D49" w:rsidRDefault="001973F8" w:rsidP="001973F8">
            <w:pPr>
              <w:spacing w:before="40" w:after="40" w:line="240" w:lineRule="auto"/>
              <w:rPr>
                <w:rFonts w:ascii="Arial" w:hAnsi="Arial" w:cs="Arial"/>
                <w:b/>
                <w:i/>
                <w:sz w:val="20"/>
                <w:szCs w:val="20"/>
              </w:rPr>
            </w:pPr>
            <w:r w:rsidRPr="008D4D49">
              <w:rPr>
                <w:rFonts w:ascii="Arial" w:hAnsi="Arial" w:cs="Arial"/>
                <w:b/>
                <w:i/>
                <w:sz w:val="20"/>
                <w:szCs w:val="20"/>
              </w:rPr>
              <w:t>Ley Local:</w:t>
            </w:r>
          </w:p>
        </w:tc>
        <w:tc>
          <w:tcPr>
            <w:tcW w:w="4395" w:type="dxa"/>
          </w:tcPr>
          <w:p w14:paraId="47040C66" w14:textId="33E1A4BF" w:rsidR="001973F8" w:rsidRPr="008D4D49" w:rsidRDefault="001973F8" w:rsidP="001973F8">
            <w:pPr>
              <w:spacing w:before="40" w:after="40" w:line="240" w:lineRule="auto"/>
              <w:jc w:val="both"/>
              <w:rPr>
                <w:rFonts w:ascii="Arial" w:hAnsi="Arial" w:cs="Arial"/>
                <w:sz w:val="20"/>
                <w:szCs w:val="20"/>
              </w:rPr>
            </w:pPr>
            <w:r w:rsidRPr="008D4D49">
              <w:rPr>
                <w:rFonts w:ascii="Arial" w:hAnsi="Arial" w:cs="Arial"/>
                <w:sz w:val="20"/>
                <w:szCs w:val="20"/>
              </w:rPr>
              <w:t>Ley de Instituciones y Procedimientos Electorales para el Estado de Guanajuato</w:t>
            </w:r>
          </w:p>
          <w:p w14:paraId="302E1B66" w14:textId="45757B32" w:rsidR="001973F8" w:rsidRPr="008D4D49" w:rsidRDefault="001973F8" w:rsidP="001973F8">
            <w:pPr>
              <w:spacing w:before="40" w:after="40" w:line="240" w:lineRule="auto"/>
              <w:jc w:val="both"/>
              <w:rPr>
                <w:rFonts w:ascii="Arial" w:hAnsi="Arial" w:cs="Arial"/>
                <w:sz w:val="6"/>
                <w:szCs w:val="20"/>
              </w:rPr>
            </w:pPr>
          </w:p>
        </w:tc>
      </w:tr>
      <w:tr w:rsidR="001973F8" w:rsidRPr="008D4D49" w14:paraId="3211A969" w14:textId="77777777" w:rsidTr="0085245A">
        <w:trPr>
          <w:trHeight w:val="205"/>
          <w:jc w:val="center"/>
        </w:trPr>
        <w:tc>
          <w:tcPr>
            <w:tcW w:w="2268" w:type="dxa"/>
          </w:tcPr>
          <w:p w14:paraId="730DA351" w14:textId="7FDEFA6B" w:rsidR="001973F8" w:rsidRPr="008D4D49" w:rsidRDefault="001973F8" w:rsidP="001973F8">
            <w:pPr>
              <w:spacing w:before="40" w:after="40" w:line="240" w:lineRule="auto"/>
              <w:rPr>
                <w:rFonts w:ascii="Arial" w:hAnsi="Arial" w:cs="Arial"/>
                <w:b/>
                <w:i/>
                <w:sz w:val="20"/>
                <w:szCs w:val="20"/>
              </w:rPr>
            </w:pPr>
            <w:r w:rsidRPr="008D4D49">
              <w:rPr>
                <w:rFonts w:ascii="Arial" w:hAnsi="Arial" w:cs="Arial"/>
                <w:b/>
                <w:i/>
                <w:sz w:val="20"/>
                <w:szCs w:val="20"/>
              </w:rPr>
              <w:t>Lineamientos:</w:t>
            </w:r>
          </w:p>
        </w:tc>
        <w:tc>
          <w:tcPr>
            <w:tcW w:w="4395" w:type="dxa"/>
          </w:tcPr>
          <w:p w14:paraId="707F9768" w14:textId="13E80F06" w:rsidR="001973F8" w:rsidRPr="008D4D49" w:rsidRDefault="001973F8" w:rsidP="001973F8">
            <w:pPr>
              <w:spacing w:before="40" w:after="40" w:line="240" w:lineRule="auto"/>
              <w:jc w:val="both"/>
              <w:rPr>
                <w:rFonts w:ascii="Arial" w:hAnsi="Arial" w:cs="Arial"/>
                <w:sz w:val="20"/>
                <w:szCs w:val="20"/>
                <w:lang w:val="es-MX"/>
              </w:rPr>
            </w:pPr>
            <w:bookmarkStart w:id="8" w:name="_Hlk98091189"/>
            <w:r w:rsidRPr="008D4D49">
              <w:rPr>
                <w:rFonts w:ascii="Arial" w:hAnsi="Arial" w:cs="Arial"/>
                <w:sz w:val="20"/>
                <w:szCs w:val="20"/>
                <w:lang w:val="es-MX"/>
              </w:rPr>
              <w:t>Lineamientos para la protección de los derechos de niñas, niños y adolescentes en materia político-electoral</w:t>
            </w:r>
          </w:p>
          <w:bookmarkEnd w:id="8"/>
          <w:p w14:paraId="6D3F57A1" w14:textId="169BC274" w:rsidR="001973F8" w:rsidRPr="008D4D49" w:rsidRDefault="001973F8" w:rsidP="001973F8">
            <w:pPr>
              <w:spacing w:before="40" w:after="40" w:line="240" w:lineRule="auto"/>
              <w:jc w:val="both"/>
              <w:rPr>
                <w:rFonts w:ascii="Arial" w:hAnsi="Arial" w:cs="Arial"/>
                <w:sz w:val="8"/>
                <w:szCs w:val="20"/>
              </w:rPr>
            </w:pPr>
          </w:p>
        </w:tc>
      </w:tr>
      <w:tr w:rsidR="001973F8" w:rsidRPr="008D4D49" w14:paraId="7823F541" w14:textId="77777777" w:rsidTr="0085245A">
        <w:trPr>
          <w:trHeight w:val="170"/>
          <w:jc w:val="center"/>
        </w:trPr>
        <w:tc>
          <w:tcPr>
            <w:tcW w:w="2268" w:type="dxa"/>
          </w:tcPr>
          <w:p w14:paraId="1C7D5BC1" w14:textId="1C115C8F" w:rsidR="001973F8" w:rsidRPr="008D4D49" w:rsidRDefault="001973F8" w:rsidP="001973F8">
            <w:pPr>
              <w:spacing w:before="40" w:after="40" w:line="240" w:lineRule="auto"/>
              <w:rPr>
                <w:rFonts w:ascii="Arial" w:hAnsi="Arial" w:cs="Arial"/>
                <w:b/>
                <w:i/>
                <w:sz w:val="20"/>
                <w:szCs w:val="20"/>
              </w:rPr>
            </w:pPr>
            <w:r w:rsidRPr="008D4D49">
              <w:rPr>
                <w:rFonts w:ascii="Arial" w:hAnsi="Arial" w:cs="Arial"/>
                <w:b/>
                <w:i/>
                <w:sz w:val="20"/>
                <w:szCs w:val="20"/>
              </w:rPr>
              <w:t>Tribunal Local:</w:t>
            </w:r>
          </w:p>
        </w:tc>
        <w:tc>
          <w:tcPr>
            <w:tcW w:w="4395" w:type="dxa"/>
          </w:tcPr>
          <w:p w14:paraId="1035B9C2" w14:textId="340B03DC" w:rsidR="001973F8" w:rsidRPr="008D4D49" w:rsidRDefault="001973F8" w:rsidP="001973F8">
            <w:pPr>
              <w:spacing w:before="40" w:after="40" w:line="240" w:lineRule="auto"/>
              <w:jc w:val="both"/>
              <w:rPr>
                <w:rFonts w:ascii="Arial" w:hAnsi="Arial" w:cs="Arial"/>
                <w:sz w:val="20"/>
                <w:szCs w:val="20"/>
              </w:rPr>
            </w:pPr>
            <w:r w:rsidRPr="008D4D49">
              <w:rPr>
                <w:rFonts w:ascii="Arial" w:hAnsi="Arial" w:cs="Arial"/>
                <w:sz w:val="20"/>
                <w:szCs w:val="20"/>
              </w:rPr>
              <w:t>Tribunal Estatal Electoral de Guanajuato</w:t>
            </w:r>
          </w:p>
        </w:tc>
      </w:tr>
    </w:tbl>
    <w:p w14:paraId="1684BE25" w14:textId="77777777" w:rsidR="00FA1129" w:rsidRPr="008D4D49" w:rsidRDefault="00FA1129" w:rsidP="00FA1129">
      <w:pPr>
        <w:spacing w:after="0" w:line="360" w:lineRule="auto"/>
        <w:rPr>
          <w:rFonts w:ascii="Arial" w:hAnsi="Arial" w:cs="Arial"/>
          <w:b/>
          <w:spacing w:val="26"/>
          <w:sz w:val="16"/>
          <w:szCs w:val="24"/>
        </w:rPr>
      </w:pPr>
    </w:p>
    <w:p w14:paraId="7D7F4AE8" w14:textId="77777777" w:rsidR="00EF5C42" w:rsidRPr="008D4D49" w:rsidRDefault="00EF5C42" w:rsidP="0023074F">
      <w:pPr>
        <w:pStyle w:val="Prrafodelista"/>
        <w:keepNext/>
        <w:numPr>
          <w:ilvl w:val="0"/>
          <w:numId w:val="1"/>
        </w:numPr>
        <w:spacing w:before="240" w:after="240" w:line="360" w:lineRule="auto"/>
        <w:contextualSpacing w:val="0"/>
        <w:jc w:val="both"/>
        <w:outlineLvl w:val="0"/>
        <w:rPr>
          <w:rFonts w:ascii="Arial" w:eastAsia="Times New Roman" w:hAnsi="Arial" w:cs="Arial"/>
          <w:b/>
          <w:bCs/>
          <w:caps/>
          <w:kern w:val="32"/>
          <w:sz w:val="24"/>
          <w:szCs w:val="24"/>
        </w:rPr>
      </w:pPr>
      <w:bookmarkStart w:id="9" w:name="_Toc16695550"/>
      <w:bookmarkStart w:id="10" w:name="_Toc15739413"/>
      <w:bookmarkStart w:id="11" w:name="_Toc97571217"/>
      <w:bookmarkStart w:id="12" w:name="_Hlk15540932"/>
      <w:bookmarkEnd w:id="1"/>
      <w:r w:rsidRPr="008D4D49">
        <w:rPr>
          <w:rFonts w:ascii="Arial" w:eastAsia="Times New Roman" w:hAnsi="Arial" w:cs="Arial"/>
          <w:b/>
          <w:bCs/>
          <w:caps/>
          <w:kern w:val="32"/>
          <w:sz w:val="24"/>
          <w:szCs w:val="24"/>
        </w:rPr>
        <w:t>ANTECEDENTES DEL CASO</w:t>
      </w:r>
      <w:bookmarkEnd w:id="9"/>
      <w:bookmarkEnd w:id="10"/>
      <w:bookmarkEnd w:id="11"/>
    </w:p>
    <w:p w14:paraId="7EA46FCB" w14:textId="0E1A10AD" w:rsidR="0023074F" w:rsidRPr="008D4D49" w:rsidRDefault="00EE18E9" w:rsidP="0023074F">
      <w:pPr>
        <w:pStyle w:val="Prrafodelista"/>
        <w:spacing w:before="240" w:after="240" w:line="360" w:lineRule="auto"/>
        <w:ind w:left="0"/>
        <w:contextualSpacing w:val="0"/>
        <w:jc w:val="both"/>
        <w:rPr>
          <w:rFonts w:ascii="Arial" w:eastAsia="Cambria" w:hAnsi="Arial" w:cs="Arial"/>
          <w:color w:val="000000"/>
          <w:sz w:val="24"/>
          <w:szCs w:val="24"/>
        </w:rPr>
      </w:pPr>
      <w:r w:rsidRPr="008D4D49">
        <w:rPr>
          <w:rFonts w:ascii="Arial" w:eastAsia="Cambria" w:hAnsi="Arial" w:cs="Arial"/>
          <w:color w:val="000000"/>
          <w:sz w:val="24"/>
          <w:szCs w:val="24"/>
        </w:rPr>
        <w:t>L</w:t>
      </w:r>
      <w:r w:rsidR="0023074F" w:rsidRPr="008D4D49">
        <w:rPr>
          <w:rFonts w:ascii="Arial" w:eastAsia="Cambria" w:hAnsi="Arial" w:cs="Arial"/>
          <w:color w:val="000000"/>
          <w:sz w:val="24"/>
          <w:szCs w:val="24"/>
        </w:rPr>
        <w:t xml:space="preserve">as fechas </w:t>
      </w:r>
      <w:r w:rsidRPr="008D4D49">
        <w:rPr>
          <w:rFonts w:ascii="Arial" w:eastAsia="Cambria" w:hAnsi="Arial" w:cs="Arial"/>
          <w:color w:val="000000"/>
          <w:sz w:val="24"/>
          <w:szCs w:val="24"/>
        </w:rPr>
        <w:t xml:space="preserve">que se citan </w:t>
      </w:r>
      <w:r w:rsidR="0023074F" w:rsidRPr="008D4D49">
        <w:rPr>
          <w:rFonts w:ascii="Arial" w:eastAsia="Cambria" w:hAnsi="Arial" w:cs="Arial"/>
          <w:color w:val="000000"/>
          <w:sz w:val="24"/>
          <w:szCs w:val="24"/>
        </w:rPr>
        <w:t xml:space="preserve">corresponden a dos mil </w:t>
      </w:r>
      <w:r w:rsidR="00284421" w:rsidRPr="008D4D49">
        <w:rPr>
          <w:rFonts w:ascii="Arial" w:eastAsia="Cambria" w:hAnsi="Arial" w:cs="Arial"/>
          <w:color w:val="000000"/>
          <w:sz w:val="24"/>
          <w:szCs w:val="24"/>
        </w:rPr>
        <w:t>veintiuno</w:t>
      </w:r>
      <w:r w:rsidR="0023074F" w:rsidRPr="008D4D49">
        <w:rPr>
          <w:rFonts w:ascii="Arial" w:eastAsia="Cambria" w:hAnsi="Arial" w:cs="Arial"/>
          <w:color w:val="000000"/>
          <w:sz w:val="24"/>
          <w:szCs w:val="24"/>
        </w:rPr>
        <w:t xml:space="preserve">, salvo </w:t>
      </w:r>
      <w:r w:rsidRPr="008D4D49">
        <w:rPr>
          <w:rFonts w:ascii="Arial" w:eastAsia="Cambria" w:hAnsi="Arial" w:cs="Arial"/>
          <w:color w:val="000000"/>
          <w:sz w:val="24"/>
          <w:szCs w:val="24"/>
        </w:rPr>
        <w:t xml:space="preserve">distinta </w:t>
      </w:r>
      <w:r w:rsidR="0023074F" w:rsidRPr="008D4D49">
        <w:rPr>
          <w:rFonts w:ascii="Arial" w:eastAsia="Cambria" w:hAnsi="Arial" w:cs="Arial"/>
          <w:color w:val="000000"/>
          <w:sz w:val="24"/>
          <w:szCs w:val="24"/>
        </w:rPr>
        <w:t>precisión.</w:t>
      </w:r>
    </w:p>
    <w:p w14:paraId="7B2F9ECE" w14:textId="7AD7E3C6" w:rsidR="0008080B" w:rsidRPr="008D4D49" w:rsidRDefault="0008080B" w:rsidP="00232B76">
      <w:pPr>
        <w:pStyle w:val="Prrafodelista"/>
        <w:numPr>
          <w:ilvl w:val="1"/>
          <w:numId w:val="16"/>
        </w:numPr>
        <w:spacing w:before="100" w:beforeAutospacing="1" w:after="100" w:afterAutospacing="1" w:line="360" w:lineRule="auto"/>
        <w:ind w:left="0" w:firstLine="0"/>
        <w:jc w:val="both"/>
        <w:rPr>
          <w:rFonts w:ascii="Arial" w:eastAsiaTheme="minorHAnsi" w:hAnsi="Arial" w:cs="Arial"/>
          <w:b/>
          <w:bCs/>
          <w:sz w:val="24"/>
          <w:szCs w:val="24"/>
          <w:lang w:val="es-MX"/>
        </w:rPr>
      </w:pPr>
      <w:r w:rsidRPr="008D4D49">
        <w:rPr>
          <w:rFonts w:ascii="Arial" w:eastAsiaTheme="minorHAnsi" w:hAnsi="Arial" w:cs="Arial"/>
          <w:b/>
          <w:bCs/>
          <w:sz w:val="24"/>
          <w:szCs w:val="24"/>
          <w:lang w:val="es-MX"/>
        </w:rPr>
        <w:t xml:space="preserve">Denuncia. </w:t>
      </w:r>
      <w:r w:rsidRPr="008D4D49">
        <w:rPr>
          <w:rFonts w:ascii="Arial" w:eastAsiaTheme="minorHAnsi" w:hAnsi="Arial" w:cs="Arial"/>
          <w:bCs/>
          <w:sz w:val="24"/>
          <w:szCs w:val="24"/>
          <w:lang w:val="es-MX"/>
        </w:rPr>
        <w:t xml:space="preserve">El </w:t>
      </w:r>
      <w:r w:rsidR="001973F8" w:rsidRPr="008D4D49">
        <w:rPr>
          <w:rFonts w:ascii="Arial" w:eastAsiaTheme="minorHAnsi" w:hAnsi="Arial" w:cs="Arial"/>
          <w:bCs/>
          <w:sz w:val="24"/>
          <w:szCs w:val="24"/>
          <w:lang w:val="es-MX"/>
        </w:rPr>
        <w:t>cuatro de mayo</w:t>
      </w:r>
      <w:r w:rsidR="00D879D6" w:rsidRPr="008D4D49">
        <w:rPr>
          <w:rFonts w:ascii="Arial" w:eastAsiaTheme="minorHAnsi" w:hAnsi="Arial" w:cs="Arial"/>
          <w:bCs/>
          <w:sz w:val="24"/>
          <w:szCs w:val="24"/>
          <w:lang w:val="es-MX"/>
        </w:rPr>
        <w:t xml:space="preserve">, </w:t>
      </w:r>
      <w:r w:rsidR="001A2BDD" w:rsidRPr="008D4D49">
        <w:rPr>
          <w:rFonts w:ascii="Arial" w:eastAsiaTheme="minorHAnsi" w:hAnsi="Arial" w:cs="Arial"/>
          <w:bCs/>
          <w:sz w:val="24"/>
          <w:szCs w:val="24"/>
          <w:lang w:val="es-MX"/>
        </w:rPr>
        <w:t xml:space="preserve">José Brayan </w:t>
      </w:r>
      <w:proofErr w:type="spellStart"/>
      <w:r w:rsidR="001A2BDD" w:rsidRPr="008D4D49">
        <w:rPr>
          <w:rFonts w:ascii="Arial" w:eastAsiaTheme="minorHAnsi" w:hAnsi="Arial" w:cs="Arial"/>
          <w:bCs/>
          <w:sz w:val="24"/>
          <w:szCs w:val="24"/>
          <w:lang w:val="es-MX"/>
        </w:rPr>
        <w:t>Chalico</w:t>
      </w:r>
      <w:proofErr w:type="spellEnd"/>
      <w:r w:rsidR="001A2BDD" w:rsidRPr="008D4D49">
        <w:rPr>
          <w:rFonts w:ascii="Arial" w:eastAsiaTheme="minorHAnsi" w:hAnsi="Arial" w:cs="Arial"/>
          <w:bCs/>
          <w:sz w:val="24"/>
          <w:szCs w:val="24"/>
          <w:lang w:val="es-MX"/>
        </w:rPr>
        <w:t xml:space="preserve"> Pérez </w:t>
      </w:r>
      <w:r w:rsidR="00D879D6" w:rsidRPr="008D4D49">
        <w:rPr>
          <w:rFonts w:ascii="Arial" w:eastAsiaTheme="minorHAnsi" w:hAnsi="Arial" w:cs="Arial"/>
          <w:bCs/>
          <w:sz w:val="24"/>
          <w:szCs w:val="24"/>
          <w:lang w:val="es-MX"/>
        </w:rPr>
        <w:t>presentó</w:t>
      </w:r>
      <w:r w:rsidR="00723CA3" w:rsidRPr="008D4D49">
        <w:rPr>
          <w:rFonts w:ascii="Arial" w:eastAsiaTheme="minorHAnsi" w:hAnsi="Arial" w:cs="Arial"/>
          <w:bCs/>
          <w:sz w:val="24"/>
          <w:szCs w:val="24"/>
          <w:lang w:val="es-MX"/>
        </w:rPr>
        <w:t xml:space="preserve"> denuncia</w:t>
      </w:r>
      <w:r w:rsidR="00D879D6" w:rsidRPr="008D4D49">
        <w:rPr>
          <w:rFonts w:ascii="Arial" w:eastAsiaTheme="minorHAnsi" w:hAnsi="Arial" w:cs="Arial"/>
          <w:bCs/>
          <w:sz w:val="24"/>
          <w:szCs w:val="24"/>
          <w:lang w:val="es-MX"/>
        </w:rPr>
        <w:t xml:space="preserve"> ante el </w:t>
      </w:r>
      <w:r w:rsidR="00C64E50" w:rsidRPr="008D4D49">
        <w:rPr>
          <w:rFonts w:ascii="Arial" w:eastAsiaTheme="minorHAnsi" w:hAnsi="Arial" w:cs="Arial"/>
          <w:bCs/>
          <w:i/>
          <w:sz w:val="24"/>
          <w:szCs w:val="24"/>
          <w:lang w:val="es-MX"/>
        </w:rPr>
        <w:t>Consejo Municipal</w:t>
      </w:r>
      <w:r w:rsidR="007D590C" w:rsidRPr="008D4D49">
        <w:rPr>
          <w:rFonts w:ascii="Arial" w:eastAsiaTheme="minorHAnsi" w:hAnsi="Arial" w:cs="Arial"/>
          <w:bCs/>
          <w:i/>
          <w:sz w:val="24"/>
          <w:szCs w:val="24"/>
          <w:lang w:val="es-MX"/>
        </w:rPr>
        <w:t xml:space="preserve"> </w:t>
      </w:r>
      <w:r w:rsidR="00D879D6" w:rsidRPr="008D4D49">
        <w:rPr>
          <w:rFonts w:ascii="Arial" w:eastAsiaTheme="minorHAnsi" w:hAnsi="Arial" w:cs="Arial"/>
          <w:bCs/>
          <w:sz w:val="24"/>
          <w:szCs w:val="24"/>
          <w:lang w:val="es-MX"/>
        </w:rPr>
        <w:t xml:space="preserve">en contra de </w:t>
      </w:r>
      <w:r w:rsidR="001A2BDD" w:rsidRPr="008D4D49">
        <w:rPr>
          <w:rFonts w:ascii="Arial" w:eastAsiaTheme="minorHAnsi" w:hAnsi="Arial" w:cs="Arial"/>
          <w:bCs/>
          <w:sz w:val="24"/>
          <w:szCs w:val="24"/>
          <w:lang w:val="es-MX"/>
        </w:rPr>
        <w:t>Diego Calderón Martínez</w:t>
      </w:r>
      <w:r w:rsidR="00D879D6" w:rsidRPr="008D4D49">
        <w:rPr>
          <w:rFonts w:ascii="Arial" w:eastAsiaTheme="minorHAnsi" w:hAnsi="Arial" w:cs="Arial"/>
          <w:bCs/>
          <w:sz w:val="24"/>
          <w:szCs w:val="24"/>
          <w:lang w:val="es-MX"/>
        </w:rPr>
        <w:t xml:space="preserve">, </w:t>
      </w:r>
      <w:r w:rsidR="00D879D6" w:rsidRPr="008D4D49">
        <w:rPr>
          <w:rFonts w:ascii="Arial" w:hAnsi="Arial" w:cs="Arial"/>
          <w:sz w:val="24"/>
          <w:szCs w:val="24"/>
        </w:rPr>
        <w:t>entonces candidat</w:t>
      </w:r>
      <w:r w:rsidR="00AF25AA" w:rsidRPr="008D4D49">
        <w:rPr>
          <w:rFonts w:ascii="Arial" w:hAnsi="Arial" w:cs="Arial"/>
          <w:sz w:val="24"/>
          <w:szCs w:val="24"/>
        </w:rPr>
        <w:t>o</w:t>
      </w:r>
      <w:r w:rsidR="00D879D6" w:rsidRPr="008D4D49">
        <w:rPr>
          <w:rFonts w:ascii="Arial" w:hAnsi="Arial" w:cs="Arial"/>
          <w:sz w:val="24"/>
          <w:szCs w:val="24"/>
        </w:rPr>
        <w:t xml:space="preserve"> </w:t>
      </w:r>
      <w:r w:rsidR="0068545F" w:rsidRPr="008D4D49">
        <w:rPr>
          <w:rFonts w:ascii="Arial" w:hAnsi="Arial" w:cs="Arial"/>
          <w:sz w:val="24"/>
          <w:szCs w:val="24"/>
        </w:rPr>
        <w:t xml:space="preserve">de Movimiento Ciudadano </w:t>
      </w:r>
      <w:r w:rsidR="00C64E50" w:rsidRPr="008D4D49">
        <w:rPr>
          <w:rFonts w:ascii="Arial" w:hAnsi="Arial" w:cs="Arial"/>
          <w:sz w:val="24"/>
          <w:szCs w:val="24"/>
        </w:rPr>
        <w:t>a</w:t>
      </w:r>
      <w:r w:rsidR="0068545F" w:rsidRPr="008D4D49">
        <w:rPr>
          <w:rFonts w:ascii="Arial" w:hAnsi="Arial" w:cs="Arial"/>
          <w:sz w:val="24"/>
          <w:szCs w:val="24"/>
        </w:rPr>
        <w:t xml:space="preserve"> la presidencia</w:t>
      </w:r>
      <w:r w:rsidR="00C64E50" w:rsidRPr="008D4D49">
        <w:rPr>
          <w:rFonts w:ascii="Arial" w:hAnsi="Arial" w:cs="Arial"/>
          <w:sz w:val="24"/>
          <w:szCs w:val="24"/>
        </w:rPr>
        <w:t xml:space="preserve"> municipal de </w:t>
      </w:r>
      <w:r w:rsidR="001A2BDD" w:rsidRPr="008D4D49">
        <w:rPr>
          <w:rFonts w:ascii="Arial" w:hAnsi="Arial" w:cs="Arial"/>
          <w:sz w:val="24"/>
          <w:szCs w:val="24"/>
        </w:rPr>
        <w:t>Salamanca</w:t>
      </w:r>
      <w:r w:rsidR="00C64E50" w:rsidRPr="008D4D49">
        <w:rPr>
          <w:rFonts w:ascii="Arial" w:hAnsi="Arial" w:cs="Arial"/>
          <w:sz w:val="24"/>
          <w:szCs w:val="24"/>
        </w:rPr>
        <w:t xml:space="preserve">, </w:t>
      </w:r>
      <w:r w:rsidR="00D75DF2" w:rsidRPr="008D4D49">
        <w:rPr>
          <w:rFonts w:ascii="Arial" w:eastAsiaTheme="minorHAnsi" w:hAnsi="Arial" w:cs="Arial"/>
          <w:bCs/>
          <w:sz w:val="24"/>
          <w:szCs w:val="24"/>
          <w:lang w:val="es-MX"/>
        </w:rPr>
        <w:t xml:space="preserve">por </w:t>
      </w:r>
      <w:r w:rsidR="00D879D6" w:rsidRPr="008D4D49">
        <w:rPr>
          <w:rFonts w:ascii="Arial" w:eastAsiaTheme="minorHAnsi" w:hAnsi="Arial" w:cs="Arial"/>
          <w:bCs/>
          <w:sz w:val="24"/>
          <w:szCs w:val="24"/>
          <w:lang w:val="es-MX"/>
        </w:rPr>
        <w:t>la</w:t>
      </w:r>
      <w:r w:rsidR="00D75DF2" w:rsidRPr="008D4D49">
        <w:rPr>
          <w:rFonts w:ascii="Arial" w:eastAsiaTheme="minorHAnsi" w:hAnsi="Arial" w:cs="Arial"/>
          <w:bCs/>
          <w:sz w:val="24"/>
          <w:szCs w:val="24"/>
          <w:lang w:val="es-MX"/>
        </w:rPr>
        <w:t xml:space="preserve"> publicación de </w:t>
      </w:r>
      <w:r w:rsidR="00831B96" w:rsidRPr="008D4D49">
        <w:rPr>
          <w:rFonts w:ascii="Arial" w:eastAsiaTheme="minorHAnsi" w:hAnsi="Arial" w:cs="Arial"/>
          <w:bCs/>
          <w:sz w:val="24"/>
          <w:szCs w:val="24"/>
          <w:lang w:val="es-MX"/>
        </w:rPr>
        <w:t xml:space="preserve">una </w:t>
      </w:r>
      <w:r w:rsidR="00D75DF2" w:rsidRPr="008D4D49">
        <w:rPr>
          <w:rFonts w:ascii="Arial" w:eastAsiaTheme="minorHAnsi" w:hAnsi="Arial" w:cs="Arial"/>
          <w:bCs/>
          <w:sz w:val="24"/>
          <w:szCs w:val="24"/>
          <w:lang w:val="es-MX"/>
        </w:rPr>
        <w:t>im</w:t>
      </w:r>
      <w:r w:rsidR="00831B96" w:rsidRPr="008D4D49">
        <w:rPr>
          <w:rFonts w:ascii="Arial" w:eastAsiaTheme="minorHAnsi" w:hAnsi="Arial" w:cs="Arial"/>
          <w:bCs/>
          <w:sz w:val="24"/>
          <w:szCs w:val="24"/>
          <w:lang w:val="es-MX"/>
        </w:rPr>
        <w:t>agen</w:t>
      </w:r>
      <w:r w:rsidR="00D75DF2" w:rsidRPr="008D4D49">
        <w:rPr>
          <w:rFonts w:ascii="Arial" w:eastAsiaTheme="minorHAnsi" w:hAnsi="Arial" w:cs="Arial"/>
          <w:bCs/>
          <w:sz w:val="24"/>
          <w:szCs w:val="24"/>
          <w:lang w:val="es-MX"/>
        </w:rPr>
        <w:t xml:space="preserve"> difundida</w:t>
      </w:r>
      <w:r w:rsidR="00D879D6" w:rsidRPr="008D4D49">
        <w:rPr>
          <w:rFonts w:ascii="Arial" w:eastAsiaTheme="minorHAnsi" w:hAnsi="Arial" w:cs="Arial"/>
          <w:bCs/>
          <w:sz w:val="24"/>
          <w:szCs w:val="24"/>
          <w:lang w:val="es-MX"/>
        </w:rPr>
        <w:t xml:space="preserve"> en la red social </w:t>
      </w:r>
      <w:r w:rsidR="00BC020E" w:rsidRPr="008D4D49">
        <w:rPr>
          <w:rFonts w:ascii="Arial" w:eastAsiaTheme="minorHAnsi" w:hAnsi="Arial" w:cs="Arial"/>
          <w:bCs/>
          <w:sz w:val="24"/>
          <w:szCs w:val="24"/>
          <w:lang w:val="es-MX"/>
        </w:rPr>
        <w:t>Facebook</w:t>
      </w:r>
      <w:r w:rsidR="00C64E50" w:rsidRPr="008D4D49">
        <w:rPr>
          <w:rFonts w:ascii="Arial" w:eastAsiaTheme="minorHAnsi" w:hAnsi="Arial" w:cs="Arial"/>
          <w:bCs/>
          <w:sz w:val="24"/>
          <w:szCs w:val="24"/>
          <w:lang w:val="es-MX"/>
        </w:rPr>
        <w:t xml:space="preserve"> </w:t>
      </w:r>
      <w:r w:rsidR="00721E7D" w:rsidRPr="008D4D49">
        <w:rPr>
          <w:rFonts w:ascii="Arial" w:eastAsiaTheme="minorHAnsi" w:hAnsi="Arial" w:cs="Arial"/>
          <w:bCs/>
          <w:sz w:val="24"/>
          <w:szCs w:val="24"/>
          <w:lang w:val="es-MX"/>
        </w:rPr>
        <w:t>en</w:t>
      </w:r>
      <w:r w:rsidR="00831B96" w:rsidRPr="008D4D49">
        <w:rPr>
          <w:rFonts w:ascii="Arial" w:eastAsiaTheme="minorHAnsi" w:hAnsi="Arial" w:cs="Arial"/>
          <w:bCs/>
          <w:sz w:val="24"/>
          <w:szCs w:val="24"/>
          <w:lang w:val="es-MX"/>
        </w:rPr>
        <w:t xml:space="preserve"> la cual se observa</w:t>
      </w:r>
      <w:r w:rsidR="007D590C" w:rsidRPr="008D4D49">
        <w:rPr>
          <w:rFonts w:ascii="Arial" w:eastAsiaTheme="minorHAnsi" w:hAnsi="Arial" w:cs="Arial"/>
          <w:bCs/>
          <w:sz w:val="24"/>
          <w:szCs w:val="24"/>
          <w:lang w:val="es-MX"/>
        </w:rPr>
        <w:t>ba</w:t>
      </w:r>
      <w:r w:rsidR="00831B96" w:rsidRPr="008D4D49">
        <w:rPr>
          <w:rFonts w:ascii="Arial" w:eastAsiaTheme="minorHAnsi" w:hAnsi="Arial" w:cs="Arial"/>
          <w:bCs/>
          <w:sz w:val="24"/>
          <w:szCs w:val="24"/>
          <w:lang w:val="es-MX"/>
        </w:rPr>
        <w:t xml:space="preserve"> una niña</w:t>
      </w:r>
      <w:r w:rsidR="00C64E50" w:rsidRPr="008D4D49">
        <w:rPr>
          <w:rFonts w:ascii="Arial" w:eastAsiaTheme="minorHAnsi" w:hAnsi="Arial" w:cs="Arial"/>
          <w:bCs/>
          <w:sz w:val="24"/>
          <w:szCs w:val="24"/>
          <w:lang w:val="es-MX"/>
        </w:rPr>
        <w:t xml:space="preserve">, así </w:t>
      </w:r>
      <w:r w:rsidR="0068545F" w:rsidRPr="008D4D49">
        <w:rPr>
          <w:rFonts w:ascii="Arial" w:eastAsiaTheme="minorHAnsi" w:hAnsi="Arial" w:cs="Arial"/>
          <w:bCs/>
          <w:sz w:val="24"/>
          <w:szCs w:val="24"/>
          <w:lang w:val="es-MX"/>
        </w:rPr>
        <w:t>como al referido partido</w:t>
      </w:r>
      <w:r w:rsidR="00C64E50" w:rsidRPr="008D4D49">
        <w:rPr>
          <w:rFonts w:ascii="Arial" w:eastAsiaTheme="minorHAnsi" w:hAnsi="Arial" w:cs="Arial"/>
          <w:bCs/>
          <w:sz w:val="24"/>
          <w:szCs w:val="24"/>
          <w:lang w:val="es-MX"/>
        </w:rPr>
        <w:t xml:space="preserve"> por </w:t>
      </w:r>
      <w:r w:rsidR="00C64E50" w:rsidRPr="008D4D49">
        <w:rPr>
          <w:rFonts w:ascii="Arial" w:eastAsiaTheme="minorHAnsi" w:hAnsi="Arial" w:cs="Arial"/>
          <w:bCs/>
          <w:i/>
          <w:sz w:val="24"/>
          <w:szCs w:val="24"/>
          <w:lang w:val="es-MX"/>
        </w:rPr>
        <w:t>culpa in vigilando</w:t>
      </w:r>
      <w:r w:rsidR="00C64E50" w:rsidRPr="008D4D49">
        <w:rPr>
          <w:rFonts w:ascii="Arial" w:eastAsiaTheme="minorHAnsi" w:hAnsi="Arial" w:cs="Arial"/>
          <w:bCs/>
          <w:sz w:val="24"/>
          <w:szCs w:val="24"/>
          <w:lang w:val="es-MX"/>
        </w:rPr>
        <w:t xml:space="preserve">. </w:t>
      </w:r>
    </w:p>
    <w:p w14:paraId="74F77425" w14:textId="7819A068" w:rsidR="0008080B" w:rsidRPr="008D4D49" w:rsidRDefault="0008080B" w:rsidP="0008080B">
      <w:pPr>
        <w:pStyle w:val="Prrafodelista"/>
        <w:rPr>
          <w:rFonts w:ascii="Arial" w:eastAsiaTheme="minorHAnsi" w:hAnsi="Arial" w:cs="Arial"/>
          <w:bCs/>
          <w:sz w:val="24"/>
          <w:szCs w:val="24"/>
          <w:lang w:val="es-MX"/>
        </w:rPr>
      </w:pPr>
      <w:r w:rsidRPr="008D4D49">
        <w:rPr>
          <w:rFonts w:ascii="Arial" w:eastAsiaTheme="minorHAnsi" w:hAnsi="Arial" w:cs="Arial"/>
          <w:bCs/>
          <w:sz w:val="24"/>
          <w:szCs w:val="24"/>
          <w:lang w:val="es-MX"/>
        </w:rPr>
        <w:t xml:space="preserve"> </w:t>
      </w:r>
    </w:p>
    <w:p w14:paraId="6B5D52B9" w14:textId="38E953A5" w:rsidR="00D75DF2" w:rsidRPr="008D4D49" w:rsidRDefault="00800C85" w:rsidP="00284421">
      <w:pPr>
        <w:pStyle w:val="Prrafodelista"/>
        <w:numPr>
          <w:ilvl w:val="1"/>
          <w:numId w:val="1"/>
        </w:numPr>
        <w:spacing w:before="240" w:after="240" w:line="360" w:lineRule="auto"/>
        <w:ind w:left="0" w:firstLine="0"/>
        <w:contextualSpacing w:val="0"/>
        <w:jc w:val="both"/>
        <w:rPr>
          <w:rFonts w:ascii="Arial" w:eastAsia="Cambria" w:hAnsi="Arial" w:cs="Arial"/>
          <w:color w:val="000000"/>
          <w:sz w:val="24"/>
          <w:szCs w:val="24"/>
        </w:rPr>
      </w:pPr>
      <w:bookmarkStart w:id="13" w:name="_Hlk84521023"/>
      <w:r w:rsidRPr="008D4D49">
        <w:rPr>
          <w:rFonts w:ascii="Arial" w:hAnsi="Arial" w:cs="Arial"/>
          <w:b/>
          <w:sz w:val="24"/>
          <w:szCs w:val="24"/>
        </w:rPr>
        <w:t>Primera acta</w:t>
      </w:r>
      <w:r w:rsidR="005B64B4" w:rsidRPr="008D4D49">
        <w:rPr>
          <w:rFonts w:ascii="Arial" w:hAnsi="Arial" w:cs="Arial"/>
          <w:b/>
          <w:sz w:val="24"/>
          <w:szCs w:val="24"/>
        </w:rPr>
        <w:t xml:space="preserve"> de Oficialía Electoral</w:t>
      </w:r>
      <w:r w:rsidR="00DF7ED0" w:rsidRPr="008D4D49">
        <w:rPr>
          <w:rFonts w:ascii="Arial" w:hAnsi="Arial" w:cs="Arial"/>
          <w:b/>
          <w:sz w:val="24"/>
          <w:szCs w:val="24"/>
        </w:rPr>
        <w:t xml:space="preserve"> [</w:t>
      </w:r>
      <w:r w:rsidR="00425784" w:rsidRPr="008D4D49">
        <w:rPr>
          <w:rFonts w:ascii="Arial" w:hAnsi="Arial" w:cs="Arial"/>
          <w:b/>
          <w:sz w:val="24"/>
          <w:szCs w:val="24"/>
        </w:rPr>
        <w:t>ACTA-OE-IEEG-CMSA-033/2021</w:t>
      </w:r>
      <w:r w:rsidR="00DF7ED0" w:rsidRPr="008D4D49">
        <w:rPr>
          <w:rFonts w:ascii="Arial" w:hAnsi="Arial" w:cs="Arial"/>
          <w:b/>
          <w:sz w:val="24"/>
          <w:szCs w:val="24"/>
        </w:rPr>
        <w:t>]</w:t>
      </w:r>
      <w:r w:rsidR="005B64B4" w:rsidRPr="008D4D49">
        <w:rPr>
          <w:rFonts w:ascii="Arial" w:hAnsi="Arial" w:cs="Arial"/>
          <w:bCs/>
          <w:sz w:val="24"/>
          <w:szCs w:val="24"/>
        </w:rPr>
        <w:t xml:space="preserve">. </w:t>
      </w:r>
      <w:r w:rsidR="00C64E50" w:rsidRPr="008D4D49">
        <w:rPr>
          <w:rFonts w:ascii="Arial" w:hAnsi="Arial" w:cs="Arial"/>
          <w:bCs/>
          <w:sz w:val="24"/>
          <w:szCs w:val="24"/>
        </w:rPr>
        <w:t xml:space="preserve">El </w:t>
      </w:r>
      <w:r w:rsidR="00425784" w:rsidRPr="008D4D49">
        <w:rPr>
          <w:rFonts w:ascii="Arial" w:hAnsi="Arial" w:cs="Arial"/>
          <w:bCs/>
          <w:sz w:val="24"/>
          <w:szCs w:val="24"/>
        </w:rPr>
        <w:t>diez</w:t>
      </w:r>
      <w:r w:rsidR="00C64E50" w:rsidRPr="008D4D49">
        <w:rPr>
          <w:rFonts w:ascii="Arial" w:hAnsi="Arial" w:cs="Arial"/>
          <w:bCs/>
          <w:sz w:val="24"/>
          <w:szCs w:val="24"/>
        </w:rPr>
        <w:t xml:space="preserve"> de mayo</w:t>
      </w:r>
      <w:r w:rsidR="005B64B4" w:rsidRPr="008D4D49">
        <w:rPr>
          <w:rFonts w:ascii="Arial" w:hAnsi="Arial" w:cs="Arial"/>
          <w:bCs/>
          <w:sz w:val="24"/>
          <w:szCs w:val="24"/>
        </w:rPr>
        <w:t>,</w:t>
      </w:r>
      <w:r w:rsidR="00D75DF2" w:rsidRPr="008D4D49">
        <w:rPr>
          <w:rFonts w:ascii="Arial" w:hAnsi="Arial" w:cs="Arial"/>
          <w:bCs/>
          <w:sz w:val="24"/>
          <w:szCs w:val="24"/>
        </w:rPr>
        <w:t xml:space="preserve"> la Oficialía Electoral del </w:t>
      </w:r>
      <w:r w:rsidR="00D75DF2" w:rsidRPr="008D4D49">
        <w:rPr>
          <w:rFonts w:ascii="Arial" w:hAnsi="Arial" w:cs="Arial"/>
          <w:bCs/>
          <w:i/>
          <w:sz w:val="24"/>
          <w:szCs w:val="24"/>
        </w:rPr>
        <w:t xml:space="preserve">Instituto </w:t>
      </w:r>
      <w:r w:rsidR="00AF5814" w:rsidRPr="008D4D49">
        <w:rPr>
          <w:rFonts w:ascii="Arial" w:hAnsi="Arial" w:cs="Arial"/>
          <w:bCs/>
          <w:i/>
          <w:sz w:val="24"/>
          <w:szCs w:val="24"/>
        </w:rPr>
        <w:t>L</w:t>
      </w:r>
      <w:r w:rsidR="00C64E50" w:rsidRPr="008D4D49">
        <w:rPr>
          <w:rFonts w:ascii="Arial" w:hAnsi="Arial" w:cs="Arial"/>
          <w:bCs/>
          <w:i/>
          <w:sz w:val="24"/>
          <w:szCs w:val="24"/>
        </w:rPr>
        <w:t xml:space="preserve">ocal </w:t>
      </w:r>
      <w:r w:rsidR="00D75DF2" w:rsidRPr="008D4D49">
        <w:rPr>
          <w:rFonts w:ascii="Arial" w:hAnsi="Arial" w:cs="Arial"/>
          <w:bCs/>
          <w:sz w:val="24"/>
          <w:szCs w:val="24"/>
        </w:rPr>
        <w:t xml:space="preserve">certificó la </w:t>
      </w:r>
      <w:r w:rsidR="00D75DF2" w:rsidRPr="008D4D49">
        <w:rPr>
          <w:rFonts w:ascii="Arial" w:hAnsi="Arial" w:cs="Arial"/>
          <w:bCs/>
          <w:sz w:val="24"/>
          <w:szCs w:val="24"/>
        </w:rPr>
        <w:lastRenderedPageBreak/>
        <w:t>existencia del perfil de l</w:t>
      </w:r>
      <w:r w:rsidR="00721E7D" w:rsidRPr="008D4D49">
        <w:rPr>
          <w:rFonts w:ascii="Arial" w:hAnsi="Arial" w:cs="Arial"/>
          <w:bCs/>
          <w:sz w:val="24"/>
          <w:szCs w:val="24"/>
        </w:rPr>
        <w:t>a</w:t>
      </w:r>
      <w:r w:rsidR="00D75DF2" w:rsidRPr="008D4D49">
        <w:rPr>
          <w:rFonts w:ascii="Arial" w:hAnsi="Arial" w:cs="Arial"/>
          <w:bCs/>
          <w:sz w:val="24"/>
          <w:szCs w:val="24"/>
        </w:rPr>
        <w:t xml:space="preserve"> red social </w:t>
      </w:r>
      <w:r w:rsidR="00FE15C0" w:rsidRPr="008D4D49">
        <w:rPr>
          <w:rFonts w:ascii="Arial" w:hAnsi="Arial" w:cs="Arial"/>
          <w:bCs/>
          <w:sz w:val="24"/>
          <w:szCs w:val="24"/>
        </w:rPr>
        <w:t>Facebook</w:t>
      </w:r>
      <w:r w:rsidR="0068545F" w:rsidRPr="008D4D49">
        <w:rPr>
          <w:rFonts w:ascii="Arial" w:hAnsi="Arial" w:cs="Arial"/>
          <w:bCs/>
          <w:sz w:val="24"/>
          <w:szCs w:val="24"/>
        </w:rPr>
        <w:t xml:space="preserve"> del entonces candidato y</w:t>
      </w:r>
      <w:r w:rsidR="00D75DF2" w:rsidRPr="008D4D49">
        <w:rPr>
          <w:rFonts w:ascii="Arial" w:hAnsi="Arial" w:cs="Arial"/>
          <w:bCs/>
          <w:sz w:val="24"/>
          <w:szCs w:val="24"/>
        </w:rPr>
        <w:t xml:space="preserve"> el contenido d</w:t>
      </w:r>
      <w:r w:rsidR="0068545F" w:rsidRPr="008D4D49">
        <w:rPr>
          <w:rFonts w:ascii="Arial" w:hAnsi="Arial" w:cs="Arial"/>
          <w:bCs/>
          <w:sz w:val="24"/>
          <w:szCs w:val="24"/>
        </w:rPr>
        <w:t>e</w:t>
      </w:r>
      <w:r w:rsidR="00831B96" w:rsidRPr="008D4D49">
        <w:rPr>
          <w:rFonts w:ascii="Arial" w:hAnsi="Arial" w:cs="Arial"/>
          <w:bCs/>
          <w:sz w:val="24"/>
          <w:szCs w:val="24"/>
        </w:rPr>
        <w:t xml:space="preserve"> la publicación denunciada</w:t>
      </w:r>
      <w:r w:rsidR="0079337D" w:rsidRPr="008D4D49">
        <w:rPr>
          <w:rStyle w:val="Refdenotaalpie"/>
          <w:rFonts w:ascii="Arial" w:hAnsi="Arial" w:cs="Arial"/>
          <w:bCs/>
          <w:sz w:val="24"/>
          <w:szCs w:val="24"/>
        </w:rPr>
        <w:footnoteReference w:id="1"/>
      </w:r>
      <w:r w:rsidR="00D75DF2" w:rsidRPr="008D4D49">
        <w:rPr>
          <w:rFonts w:ascii="Arial" w:hAnsi="Arial" w:cs="Arial"/>
          <w:bCs/>
          <w:sz w:val="24"/>
          <w:szCs w:val="24"/>
        </w:rPr>
        <w:t>.</w:t>
      </w:r>
      <w:r w:rsidR="005B64B4" w:rsidRPr="008D4D49">
        <w:rPr>
          <w:rFonts w:ascii="Arial" w:hAnsi="Arial" w:cs="Arial"/>
          <w:bCs/>
          <w:sz w:val="24"/>
          <w:szCs w:val="24"/>
        </w:rPr>
        <w:t xml:space="preserve"> </w:t>
      </w:r>
    </w:p>
    <w:bookmarkEnd w:id="13"/>
    <w:p w14:paraId="242AE312" w14:textId="1142E4FA" w:rsidR="00425784" w:rsidRPr="008D4D49" w:rsidRDefault="00425784" w:rsidP="00425784">
      <w:pPr>
        <w:pStyle w:val="Prrafodelista"/>
        <w:numPr>
          <w:ilvl w:val="1"/>
          <w:numId w:val="1"/>
        </w:numPr>
        <w:spacing w:before="240" w:line="360" w:lineRule="auto"/>
        <w:ind w:left="0" w:firstLine="0"/>
        <w:jc w:val="both"/>
        <w:rPr>
          <w:rFonts w:ascii="Arial" w:eastAsia="Cambria" w:hAnsi="Arial" w:cs="Arial"/>
          <w:b/>
          <w:color w:val="000000"/>
          <w:sz w:val="24"/>
          <w:szCs w:val="24"/>
        </w:rPr>
      </w:pPr>
      <w:r w:rsidRPr="008D4D49">
        <w:rPr>
          <w:rFonts w:ascii="Arial" w:hAnsi="Arial" w:cs="Arial"/>
          <w:b/>
          <w:sz w:val="24"/>
          <w:szCs w:val="24"/>
        </w:rPr>
        <w:t>Segunda acta de Oficialía Electoral [ACTA-OE-IEEG-CMGU-019/2021]</w:t>
      </w:r>
      <w:r w:rsidRPr="008D4D49">
        <w:rPr>
          <w:rFonts w:ascii="Arial" w:hAnsi="Arial" w:cs="Arial"/>
          <w:bCs/>
          <w:sz w:val="24"/>
          <w:szCs w:val="24"/>
        </w:rPr>
        <w:t xml:space="preserve">. El doce de julio, la Oficialía Electoral del </w:t>
      </w:r>
      <w:r w:rsidRPr="008D4D49">
        <w:rPr>
          <w:rFonts w:ascii="Arial" w:hAnsi="Arial" w:cs="Arial"/>
          <w:bCs/>
          <w:i/>
          <w:sz w:val="24"/>
          <w:szCs w:val="24"/>
        </w:rPr>
        <w:t xml:space="preserve">Instituto </w:t>
      </w:r>
      <w:r w:rsidR="00AF5814" w:rsidRPr="008D4D49">
        <w:rPr>
          <w:rFonts w:ascii="Arial" w:hAnsi="Arial" w:cs="Arial"/>
          <w:bCs/>
          <w:i/>
          <w:sz w:val="24"/>
          <w:szCs w:val="24"/>
        </w:rPr>
        <w:t>L</w:t>
      </w:r>
      <w:r w:rsidRPr="008D4D49">
        <w:rPr>
          <w:rFonts w:ascii="Arial" w:hAnsi="Arial" w:cs="Arial"/>
          <w:bCs/>
          <w:i/>
          <w:sz w:val="24"/>
          <w:szCs w:val="24"/>
        </w:rPr>
        <w:t xml:space="preserve">ocal </w:t>
      </w:r>
      <w:r w:rsidRPr="008D4D49">
        <w:rPr>
          <w:rFonts w:ascii="Arial" w:hAnsi="Arial" w:cs="Arial"/>
          <w:bCs/>
          <w:sz w:val="24"/>
          <w:szCs w:val="24"/>
        </w:rPr>
        <w:t>certificó el contenido de la liga electrónica denunciada</w:t>
      </w:r>
      <w:r w:rsidRPr="008D4D49">
        <w:rPr>
          <w:rStyle w:val="Refdenotaalpie"/>
          <w:rFonts w:ascii="Arial" w:hAnsi="Arial" w:cs="Arial"/>
          <w:bCs/>
          <w:sz w:val="24"/>
          <w:szCs w:val="24"/>
        </w:rPr>
        <w:footnoteReference w:id="2"/>
      </w:r>
      <w:r w:rsidRPr="008D4D49">
        <w:rPr>
          <w:rFonts w:ascii="Arial" w:hAnsi="Arial" w:cs="Arial"/>
          <w:bCs/>
          <w:sz w:val="24"/>
          <w:szCs w:val="24"/>
        </w:rPr>
        <w:t>.</w:t>
      </w:r>
    </w:p>
    <w:p w14:paraId="6BA6FD1F" w14:textId="77777777" w:rsidR="00425784" w:rsidRPr="008D4D49" w:rsidRDefault="00425784" w:rsidP="00425784">
      <w:pPr>
        <w:pStyle w:val="Prrafodelista"/>
        <w:spacing w:before="240" w:line="360" w:lineRule="auto"/>
        <w:ind w:left="0"/>
        <w:jc w:val="both"/>
        <w:rPr>
          <w:rFonts w:ascii="Arial" w:eastAsia="Cambria" w:hAnsi="Arial" w:cs="Arial"/>
          <w:b/>
          <w:color w:val="000000"/>
          <w:sz w:val="12"/>
          <w:szCs w:val="12"/>
        </w:rPr>
      </w:pPr>
    </w:p>
    <w:p w14:paraId="03B2E3DA" w14:textId="1A0095F2" w:rsidR="0068545F" w:rsidRPr="008D4D49" w:rsidRDefault="00800C85" w:rsidP="00F17DC5">
      <w:pPr>
        <w:pStyle w:val="Prrafodelista"/>
        <w:numPr>
          <w:ilvl w:val="1"/>
          <w:numId w:val="1"/>
        </w:numPr>
        <w:spacing w:before="240" w:after="240" w:line="360" w:lineRule="auto"/>
        <w:ind w:left="0" w:firstLine="0"/>
        <w:contextualSpacing w:val="0"/>
        <w:jc w:val="both"/>
        <w:rPr>
          <w:rFonts w:ascii="Arial" w:eastAsia="Cambria" w:hAnsi="Arial" w:cs="Arial"/>
          <w:color w:val="000000"/>
          <w:sz w:val="24"/>
          <w:szCs w:val="24"/>
        </w:rPr>
      </w:pPr>
      <w:r w:rsidRPr="008D4D49">
        <w:rPr>
          <w:rFonts w:ascii="Arial" w:hAnsi="Arial" w:cs="Arial"/>
          <w:b/>
          <w:bCs/>
          <w:sz w:val="24"/>
          <w:szCs w:val="24"/>
        </w:rPr>
        <w:t>A</w:t>
      </w:r>
      <w:r w:rsidR="00971816" w:rsidRPr="008D4D49">
        <w:rPr>
          <w:rFonts w:ascii="Arial" w:hAnsi="Arial" w:cs="Arial"/>
          <w:b/>
          <w:bCs/>
          <w:sz w:val="24"/>
          <w:szCs w:val="24"/>
        </w:rPr>
        <w:t>dmisión</w:t>
      </w:r>
      <w:r w:rsidR="00721E7D" w:rsidRPr="008D4D49">
        <w:rPr>
          <w:rFonts w:ascii="Arial" w:hAnsi="Arial" w:cs="Arial"/>
          <w:b/>
          <w:bCs/>
          <w:sz w:val="24"/>
          <w:szCs w:val="24"/>
        </w:rPr>
        <w:t xml:space="preserve"> y emplazamiento</w:t>
      </w:r>
      <w:r w:rsidR="00885684" w:rsidRPr="008D4D49">
        <w:rPr>
          <w:rFonts w:ascii="Arial" w:eastAsia="Cambria" w:hAnsi="Arial" w:cs="Arial"/>
          <w:color w:val="000000"/>
          <w:sz w:val="24"/>
          <w:szCs w:val="24"/>
        </w:rPr>
        <w:t>.</w:t>
      </w:r>
      <w:r w:rsidR="00971816" w:rsidRPr="008D4D49">
        <w:rPr>
          <w:rFonts w:ascii="Arial" w:eastAsia="Cambria" w:hAnsi="Arial" w:cs="Arial"/>
          <w:color w:val="000000"/>
          <w:sz w:val="24"/>
          <w:szCs w:val="24"/>
        </w:rPr>
        <w:t xml:space="preserve"> El </w:t>
      </w:r>
      <w:r w:rsidR="00FE15C0" w:rsidRPr="008D4D49">
        <w:rPr>
          <w:rFonts w:ascii="Arial" w:eastAsia="Cambria" w:hAnsi="Arial" w:cs="Arial"/>
          <w:color w:val="000000"/>
          <w:sz w:val="24"/>
          <w:szCs w:val="24"/>
        </w:rPr>
        <w:t>quince de julio</w:t>
      </w:r>
      <w:r w:rsidR="00971816" w:rsidRPr="008D4D49">
        <w:rPr>
          <w:rFonts w:ascii="Arial" w:eastAsia="Cambria" w:hAnsi="Arial" w:cs="Arial"/>
          <w:color w:val="000000"/>
          <w:sz w:val="24"/>
          <w:szCs w:val="24"/>
        </w:rPr>
        <w:t xml:space="preserve">, </w:t>
      </w:r>
      <w:r w:rsidR="00971816" w:rsidRPr="008D4D49">
        <w:rPr>
          <w:rFonts w:ascii="Arial" w:hAnsi="Arial" w:cs="Arial"/>
          <w:bCs/>
          <w:sz w:val="24"/>
          <w:szCs w:val="24"/>
          <w:lang w:val="es-MX"/>
        </w:rPr>
        <w:t>se admitió la denuncia a trámite</w:t>
      </w:r>
      <w:r w:rsidRPr="008D4D49">
        <w:rPr>
          <w:rFonts w:ascii="Arial" w:hAnsi="Arial" w:cs="Arial"/>
          <w:bCs/>
          <w:sz w:val="24"/>
          <w:szCs w:val="24"/>
          <w:lang w:val="es-MX"/>
        </w:rPr>
        <w:t xml:space="preserve"> y</w:t>
      </w:r>
      <w:r w:rsidR="00971816" w:rsidRPr="008D4D49">
        <w:rPr>
          <w:rFonts w:ascii="Arial" w:hAnsi="Arial" w:cs="Arial"/>
          <w:bCs/>
          <w:sz w:val="24"/>
          <w:szCs w:val="24"/>
          <w:lang w:val="es-MX"/>
        </w:rPr>
        <w:t xml:space="preserve"> se ordenó emplazar a</w:t>
      </w:r>
      <w:r w:rsidRPr="008D4D49">
        <w:rPr>
          <w:rFonts w:ascii="Arial" w:hAnsi="Arial" w:cs="Arial"/>
          <w:bCs/>
          <w:sz w:val="24"/>
          <w:szCs w:val="24"/>
          <w:lang w:val="es-MX"/>
        </w:rPr>
        <w:t xml:space="preserve">l </w:t>
      </w:r>
      <w:r w:rsidR="0068545F" w:rsidRPr="008D4D49">
        <w:rPr>
          <w:rFonts w:ascii="Arial" w:hAnsi="Arial" w:cs="Arial"/>
          <w:bCs/>
          <w:sz w:val="24"/>
          <w:szCs w:val="24"/>
          <w:lang w:val="es-MX"/>
        </w:rPr>
        <w:t xml:space="preserve">otrora </w:t>
      </w:r>
      <w:r w:rsidRPr="008D4D49">
        <w:rPr>
          <w:rFonts w:ascii="Arial" w:hAnsi="Arial" w:cs="Arial"/>
          <w:bCs/>
          <w:sz w:val="24"/>
          <w:szCs w:val="24"/>
          <w:lang w:val="es-MX"/>
        </w:rPr>
        <w:t xml:space="preserve">candidato </w:t>
      </w:r>
      <w:r w:rsidR="00FE15C0" w:rsidRPr="008D4D49">
        <w:rPr>
          <w:rFonts w:ascii="Arial" w:hAnsi="Arial" w:cs="Arial"/>
          <w:bCs/>
          <w:sz w:val="24"/>
          <w:szCs w:val="24"/>
          <w:lang w:val="es-MX"/>
        </w:rPr>
        <w:t>y</w:t>
      </w:r>
      <w:r w:rsidRPr="008D4D49">
        <w:rPr>
          <w:rFonts w:ascii="Arial" w:hAnsi="Arial" w:cs="Arial"/>
          <w:bCs/>
          <w:sz w:val="24"/>
          <w:szCs w:val="24"/>
          <w:lang w:val="es-MX"/>
        </w:rPr>
        <w:t xml:space="preserve"> </w:t>
      </w:r>
      <w:r w:rsidR="0068545F" w:rsidRPr="008D4D49">
        <w:rPr>
          <w:rFonts w:ascii="Arial" w:hAnsi="Arial" w:cs="Arial"/>
          <w:bCs/>
          <w:sz w:val="24"/>
          <w:szCs w:val="24"/>
          <w:lang w:val="es-MX"/>
        </w:rPr>
        <w:t>a</w:t>
      </w:r>
      <w:r w:rsidR="008B7D0E" w:rsidRPr="008D4D49">
        <w:rPr>
          <w:rFonts w:ascii="Arial" w:hAnsi="Arial" w:cs="Arial"/>
          <w:bCs/>
          <w:sz w:val="24"/>
          <w:szCs w:val="24"/>
          <w:lang w:val="es-MX"/>
        </w:rPr>
        <w:t xml:space="preserve"> Movimiento Ciudadano.</w:t>
      </w:r>
    </w:p>
    <w:p w14:paraId="0E6EDAE7" w14:textId="2A5DE647" w:rsidR="00A426A6" w:rsidRPr="008D4D49" w:rsidRDefault="00F50E25" w:rsidP="00F17DC5">
      <w:pPr>
        <w:pStyle w:val="Prrafodelista"/>
        <w:numPr>
          <w:ilvl w:val="1"/>
          <w:numId w:val="1"/>
        </w:numPr>
        <w:spacing w:before="240" w:after="240" w:line="360" w:lineRule="auto"/>
        <w:ind w:left="0" w:firstLine="0"/>
        <w:contextualSpacing w:val="0"/>
        <w:jc w:val="both"/>
        <w:rPr>
          <w:rFonts w:ascii="Arial" w:eastAsia="Cambria" w:hAnsi="Arial" w:cs="Arial"/>
          <w:color w:val="000000"/>
          <w:sz w:val="24"/>
          <w:szCs w:val="24"/>
        </w:rPr>
      </w:pPr>
      <w:r w:rsidRPr="008D4D49">
        <w:rPr>
          <w:rFonts w:ascii="Arial" w:eastAsia="Cambria" w:hAnsi="Arial" w:cs="Arial"/>
          <w:b/>
          <w:color w:val="000000"/>
          <w:sz w:val="24"/>
          <w:szCs w:val="24"/>
        </w:rPr>
        <w:t>A</w:t>
      </w:r>
      <w:r w:rsidR="00971816" w:rsidRPr="008D4D49">
        <w:rPr>
          <w:rFonts w:ascii="Arial" w:eastAsia="Cambria" w:hAnsi="Arial" w:cs="Arial"/>
          <w:b/>
          <w:color w:val="000000"/>
          <w:sz w:val="24"/>
          <w:szCs w:val="24"/>
        </w:rPr>
        <w:t xml:space="preserve">udiencia de pruebas y alegatos. </w:t>
      </w:r>
      <w:r w:rsidRPr="008D4D49">
        <w:rPr>
          <w:rFonts w:ascii="Arial" w:eastAsia="Cambria" w:hAnsi="Arial" w:cs="Arial"/>
          <w:color w:val="000000"/>
          <w:sz w:val="24"/>
          <w:szCs w:val="24"/>
        </w:rPr>
        <w:t xml:space="preserve">El </w:t>
      </w:r>
      <w:r w:rsidR="00FE15C0" w:rsidRPr="008D4D49">
        <w:rPr>
          <w:rFonts w:ascii="Arial" w:eastAsia="Cambria" w:hAnsi="Arial" w:cs="Arial"/>
          <w:color w:val="000000"/>
          <w:sz w:val="24"/>
          <w:szCs w:val="24"/>
        </w:rPr>
        <w:t>veintidós de julio</w:t>
      </w:r>
      <w:r w:rsidR="00971816" w:rsidRPr="008D4D49">
        <w:rPr>
          <w:rFonts w:ascii="Arial" w:eastAsia="Cambria" w:hAnsi="Arial" w:cs="Arial"/>
          <w:color w:val="000000"/>
          <w:sz w:val="24"/>
          <w:szCs w:val="24"/>
        </w:rPr>
        <w:t xml:space="preserve">, se celebró la audiencia </w:t>
      </w:r>
      <w:r w:rsidR="0068545F" w:rsidRPr="008D4D49">
        <w:rPr>
          <w:rFonts w:ascii="Arial" w:eastAsia="Cambria" w:hAnsi="Arial" w:cs="Arial"/>
          <w:color w:val="000000"/>
          <w:sz w:val="24"/>
          <w:szCs w:val="24"/>
        </w:rPr>
        <w:t xml:space="preserve">de ley, </w:t>
      </w:r>
      <w:r w:rsidR="00971816" w:rsidRPr="008D4D49">
        <w:rPr>
          <w:rFonts w:ascii="Arial" w:eastAsia="Cambria" w:hAnsi="Arial" w:cs="Arial"/>
          <w:color w:val="000000"/>
          <w:sz w:val="24"/>
          <w:szCs w:val="24"/>
        </w:rPr>
        <w:t>a la cual</w:t>
      </w:r>
      <w:r w:rsidR="00FB0AE4" w:rsidRPr="008D4D49">
        <w:rPr>
          <w:rFonts w:ascii="Arial" w:eastAsia="Cambria" w:hAnsi="Arial" w:cs="Arial"/>
          <w:color w:val="000000"/>
          <w:sz w:val="24"/>
          <w:szCs w:val="24"/>
        </w:rPr>
        <w:t xml:space="preserve"> acudió </w:t>
      </w:r>
      <w:r w:rsidR="00FE15C0" w:rsidRPr="008D4D49">
        <w:rPr>
          <w:rFonts w:ascii="Arial" w:eastAsia="Cambria" w:hAnsi="Arial" w:cs="Arial"/>
          <w:color w:val="000000"/>
          <w:sz w:val="24"/>
          <w:szCs w:val="24"/>
        </w:rPr>
        <w:t xml:space="preserve">únicamente el </w:t>
      </w:r>
      <w:r w:rsidR="001667FB" w:rsidRPr="008D4D49">
        <w:rPr>
          <w:rFonts w:ascii="Arial" w:eastAsia="Cambria" w:hAnsi="Arial" w:cs="Arial"/>
          <w:color w:val="000000"/>
          <w:sz w:val="24"/>
          <w:szCs w:val="24"/>
        </w:rPr>
        <w:t xml:space="preserve">representante del </w:t>
      </w:r>
      <w:r w:rsidR="0068545F" w:rsidRPr="008D4D49">
        <w:rPr>
          <w:rFonts w:ascii="Arial" w:eastAsia="Cambria" w:hAnsi="Arial" w:cs="Arial"/>
          <w:color w:val="000000"/>
          <w:sz w:val="24"/>
          <w:szCs w:val="24"/>
        </w:rPr>
        <w:t xml:space="preserve">entonces </w:t>
      </w:r>
      <w:r w:rsidR="001667FB" w:rsidRPr="008D4D49">
        <w:rPr>
          <w:rFonts w:ascii="Arial" w:eastAsia="Cambria" w:hAnsi="Arial" w:cs="Arial"/>
          <w:color w:val="000000"/>
          <w:sz w:val="24"/>
          <w:szCs w:val="24"/>
        </w:rPr>
        <w:t xml:space="preserve">candidato </w:t>
      </w:r>
      <w:r w:rsidR="00FE15C0" w:rsidRPr="008D4D49">
        <w:rPr>
          <w:rFonts w:ascii="Arial" w:eastAsia="Cambria" w:hAnsi="Arial" w:cs="Arial"/>
          <w:color w:val="000000"/>
          <w:sz w:val="24"/>
          <w:szCs w:val="24"/>
        </w:rPr>
        <w:t>denunciado.</w:t>
      </w:r>
    </w:p>
    <w:p w14:paraId="306C4D34" w14:textId="1C6C4E16" w:rsidR="008A440B" w:rsidRPr="008D4D49" w:rsidRDefault="00843D3D" w:rsidP="00FB0AE4">
      <w:pPr>
        <w:pStyle w:val="Prrafodelista"/>
        <w:numPr>
          <w:ilvl w:val="1"/>
          <w:numId w:val="1"/>
        </w:numPr>
        <w:spacing w:before="240" w:after="240" w:line="360" w:lineRule="auto"/>
        <w:ind w:left="0" w:firstLine="0"/>
        <w:contextualSpacing w:val="0"/>
        <w:jc w:val="both"/>
        <w:rPr>
          <w:rFonts w:ascii="Arial" w:hAnsi="Arial" w:cs="Arial"/>
          <w:b/>
          <w:bCs/>
          <w:sz w:val="24"/>
          <w:szCs w:val="24"/>
        </w:rPr>
      </w:pPr>
      <w:bookmarkStart w:id="14" w:name="_Hlk84521030"/>
      <w:r w:rsidRPr="008D4D49">
        <w:rPr>
          <w:rFonts w:ascii="Arial" w:hAnsi="Arial" w:cs="Arial"/>
          <w:b/>
          <w:bCs/>
          <w:sz w:val="24"/>
          <w:szCs w:val="24"/>
        </w:rPr>
        <w:t xml:space="preserve">Remisión de expediente. </w:t>
      </w:r>
      <w:r w:rsidR="008F714E" w:rsidRPr="008D4D49">
        <w:rPr>
          <w:rFonts w:ascii="Arial" w:hAnsi="Arial" w:cs="Arial"/>
          <w:bCs/>
          <w:sz w:val="24"/>
          <w:szCs w:val="24"/>
        </w:rPr>
        <w:t>En esa fecha</w:t>
      </w:r>
      <w:r w:rsidRPr="008D4D49">
        <w:rPr>
          <w:rFonts w:ascii="Arial" w:hAnsi="Arial" w:cs="Arial"/>
          <w:bCs/>
          <w:sz w:val="24"/>
          <w:szCs w:val="24"/>
        </w:rPr>
        <w:t xml:space="preserve">, </w:t>
      </w:r>
      <w:r w:rsidR="008F714E" w:rsidRPr="008D4D49">
        <w:rPr>
          <w:rFonts w:ascii="Arial" w:hAnsi="Arial" w:cs="Arial"/>
          <w:bCs/>
          <w:sz w:val="24"/>
          <w:szCs w:val="24"/>
        </w:rPr>
        <w:t xml:space="preserve">se </w:t>
      </w:r>
      <w:r w:rsidRPr="008D4D49">
        <w:rPr>
          <w:rFonts w:ascii="Arial" w:hAnsi="Arial" w:cs="Arial"/>
          <w:bCs/>
          <w:sz w:val="24"/>
          <w:szCs w:val="24"/>
        </w:rPr>
        <w:t xml:space="preserve">remitió </w:t>
      </w:r>
      <w:r w:rsidR="008F714E" w:rsidRPr="008D4D49">
        <w:rPr>
          <w:rFonts w:ascii="Arial" w:hAnsi="Arial" w:cs="Arial"/>
          <w:bCs/>
          <w:sz w:val="24"/>
          <w:szCs w:val="24"/>
        </w:rPr>
        <w:t xml:space="preserve">el expediente integrado </w:t>
      </w:r>
      <w:r w:rsidRPr="008D4D49">
        <w:rPr>
          <w:rFonts w:ascii="Arial" w:hAnsi="Arial" w:cs="Arial"/>
          <w:bCs/>
          <w:sz w:val="24"/>
          <w:szCs w:val="24"/>
        </w:rPr>
        <w:t xml:space="preserve">al </w:t>
      </w:r>
      <w:r w:rsidRPr="008D4D49">
        <w:rPr>
          <w:rFonts w:ascii="Arial" w:hAnsi="Arial" w:cs="Arial"/>
          <w:bCs/>
          <w:i/>
          <w:sz w:val="24"/>
          <w:szCs w:val="24"/>
        </w:rPr>
        <w:t>Tribunal Local</w:t>
      </w:r>
      <w:r w:rsidR="0068545F" w:rsidRPr="008D4D49">
        <w:rPr>
          <w:rFonts w:ascii="Arial" w:hAnsi="Arial" w:cs="Arial"/>
          <w:bCs/>
          <w:sz w:val="24"/>
          <w:szCs w:val="24"/>
        </w:rPr>
        <w:t xml:space="preserve"> para su resolución</w:t>
      </w:r>
      <w:r w:rsidRPr="008D4D49">
        <w:rPr>
          <w:rFonts w:ascii="Arial" w:hAnsi="Arial" w:cs="Arial"/>
          <w:bCs/>
          <w:sz w:val="24"/>
          <w:szCs w:val="24"/>
        </w:rPr>
        <w:t>.</w:t>
      </w:r>
    </w:p>
    <w:bookmarkEnd w:id="14"/>
    <w:p w14:paraId="6B146E49" w14:textId="6C23E280" w:rsidR="00FE0FCD" w:rsidRPr="008D4D49" w:rsidRDefault="004D088B" w:rsidP="0023074F">
      <w:pPr>
        <w:pStyle w:val="Prrafodelista"/>
        <w:numPr>
          <w:ilvl w:val="1"/>
          <w:numId w:val="1"/>
        </w:numPr>
        <w:spacing w:before="240" w:after="240" w:line="360" w:lineRule="auto"/>
        <w:ind w:left="0" w:firstLine="0"/>
        <w:contextualSpacing w:val="0"/>
        <w:jc w:val="both"/>
        <w:rPr>
          <w:rFonts w:ascii="Arial" w:hAnsi="Arial" w:cs="Arial"/>
          <w:b/>
          <w:bCs/>
          <w:sz w:val="24"/>
          <w:szCs w:val="24"/>
        </w:rPr>
      </w:pPr>
      <w:r w:rsidRPr="008D4D49">
        <w:rPr>
          <w:rFonts w:ascii="Arial" w:hAnsi="Arial" w:cs="Arial"/>
          <w:b/>
          <w:bCs/>
          <w:sz w:val="24"/>
          <w:szCs w:val="24"/>
        </w:rPr>
        <w:t>Resolución</w:t>
      </w:r>
      <w:r w:rsidR="00FE0FCD" w:rsidRPr="008D4D49">
        <w:rPr>
          <w:rFonts w:ascii="Arial" w:hAnsi="Arial" w:cs="Arial"/>
          <w:b/>
          <w:bCs/>
          <w:sz w:val="24"/>
          <w:szCs w:val="24"/>
        </w:rPr>
        <w:t xml:space="preserve"> impugnad</w:t>
      </w:r>
      <w:r w:rsidRPr="008D4D49">
        <w:rPr>
          <w:rFonts w:ascii="Arial" w:hAnsi="Arial" w:cs="Arial"/>
          <w:b/>
          <w:bCs/>
          <w:sz w:val="24"/>
          <w:szCs w:val="24"/>
        </w:rPr>
        <w:t>a</w:t>
      </w:r>
      <w:r w:rsidR="00FE0FCD" w:rsidRPr="008D4D49">
        <w:rPr>
          <w:rFonts w:ascii="Arial" w:hAnsi="Arial" w:cs="Arial"/>
          <w:b/>
          <w:bCs/>
          <w:sz w:val="24"/>
          <w:szCs w:val="24"/>
        </w:rPr>
        <w:t xml:space="preserve">. </w:t>
      </w:r>
      <w:r w:rsidR="006C5619" w:rsidRPr="008D4D49">
        <w:rPr>
          <w:rFonts w:ascii="Arial" w:hAnsi="Arial" w:cs="Arial"/>
          <w:bCs/>
          <w:sz w:val="24"/>
          <w:szCs w:val="24"/>
        </w:rPr>
        <w:t xml:space="preserve">El </w:t>
      </w:r>
      <w:r w:rsidR="00FE15C0" w:rsidRPr="008D4D49">
        <w:rPr>
          <w:rFonts w:ascii="Arial" w:hAnsi="Arial" w:cs="Arial"/>
          <w:bCs/>
          <w:sz w:val="24"/>
          <w:szCs w:val="24"/>
        </w:rPr>
        <w:t>veintitrés de febrero</w:t>
      </w:r>
      <w:r w:rsidR="008F714E" w:rsidRPr="008D4D49">
        <w:rPr>
          <w:rFonts w:ascii="Arial" w:hAnsi="Arial" w:cs="Arial"/>
          <w:bCs/>
          <w:sz w:val="24"/>
          <w:szCs w:val="24"/>
        </w:rPr>
        <w:t xml:space="preserve"> de dos mil veintidós</w:t>
      </w:r>
      <w:r w:rsidR="00FE0FCD" w:rsidRPr="008D4D49">
        <w:rPr>
          <w:rFonts w:ascii="Arial" w:hAnsi="Arial" w:cs="Arial"/>
          <w:bCs/>
          <w:sz w:val="24"/>
          <w:szCs w:val="24"/>
        </w:rPr>
        <w:t xml:space="preserve">, el </w:t>
      </w:r>
      <w:r w:rsidR="005B009F" w:rsidRPr="008D4D49">
        <w:rPr>
          <w:rFonts w:ascii="Arial" w:hAnsi="Arial" w:cs="Arial"/>
          <w:bCs/>
          <w:i/>
          <w:iCs/>
          <w:sz w:val="24"/>
          <w:szCs w:val="24"/>
        </w:rPr>
        <w:t>Tribunal</w:t>
      </w:r>
      <w:r w:rsidR="00AC72F6" w:rsidRPr="008D4D49">
        <w:rPr>
          <w:rFonts w:ascii="Arial" w:hAnsi="Arial" w:cs="Arial"/>
          <w:bCs/>
          <w:i/>
          <w:iCs/>
          <w:sz w:val="24"/>
          <w:szCs w:val="24"/>
        </w:rPr>
        <w:t xml:space="preserve"> L</w:t>
      </w:r>
      <w:r w:rsidR="005B009F" w:rsidRPr="008D4D49">
        <w:rPr>
          <w:rFonts w:ascii="Arial" w:hAnsi="Arial" w:cs="Arial"/>
          <w:bCs/>
          <w:i/>
          <w:iCs/>
          <w:sz w:val="24"/>
          <w:szCs w:val="24"/>
        </w:rPr>
        <w:t>ocal</w:t>
      </w:r>
      <w:r w:rsidR="00FE0FCD" w:rsidRPr="008D4D49">
        <w:rPr>
          <w:rFonts w:ascii="Arial" w:hAnsi="Arial" w:cs="Arial"/>
          <w:bCs/>
          <w:sz w:val="24"/>
          <w:szCs w:val="24"/>
        </w:rPr>
        <w:t xml:space="preserve"> </w:t>
      </w:r>
      <w:r w:rsidR="006C5619" w:rsidRPr="008D4D49">
        <w:rPr>
          <w:rFonts w:ascii="Arial" w:hAnsi="Arial" w:cs="Arial"/>
          <w:bCs/>
          <w:sz w:val="24"/>
          <w:szCs w:val="24"/>
        </w:rPr>
        <w:t>declaró</w:t>
      </w:r>
      <w:r w:rsidR="00FE0FCD" w:rsidRPr="008D4D49">
        <w:rPr>
          <w:rFonts w:ascii="Arial" w:hAnsi="Arial" w:cs="Arial"/>
          <w:bCs/>
          <w:sz w:val="24"/>
          <w:szCs w:val="24"/>
        </w:rPr>
        <w:t xml:space="preserve"> </w:t>
      </w:r>
      <w:r w:rsidR="00D866E2" w:rsidRPr="008D4D49">
        <w:rPr>
          <w:rFonts w:ascii="Arial" w:hAnsi="Arial" w:cs="Arial"/>
          <w:bCs/>
          <w:sz w:val="24"/>
          <w:szCs w:val="24"/>
        </w:rPr>
        <w:t xml:space="preserve">existente </w:t>
      </w:r>
      <w:r w:rsidR="00B03A57" w:rsidRPr="008D4D49">
        <w:rPr>
          <w:rFonts w:ascii="Arial" w:hAnsi="Arial" w:cs="Arial"/>
          <w:bCs/>
          <w:sz w:val="24"/>
          <w:szCs w:val="24"/>
        </w:rPr>
        <w:t xml:space="preserve">la </w:t>
      </w:r>
      <w:r w:rsidR="008B7D0E" w:rsidRPr="008D4D49">
        <w:rPr>
          <w:rFonts w:ascii="Arial" w:hAnsi="Arial" w:cs="Arial"/>
          <w:bCs/>
          <w:sz w:val="24"/>
          <w:szCs w:val="24"/>
        </w:rPr>
        <w:t>vulneración</w:t>
      </w:r>
      <w:r w:rsidR="00B03A57" w:rsidRPr="008D4D49">
        <w:rPr>
          <w:rFonts w:ascii="Arial" w:hAnsi="Arial" w:cs="Arial"/>
          <w:bCs/>
          <w:sz w:val="24"/>
          <w:szCs w:val="24"/>
        </w:rPr>
        <w:t xml:space="preserve"> </w:t>
      </w:r>
      <w:r w:rsidR="008B7D0E" w:rsidRPr="008D4D49">
        <w:rPr>
          <w:rFonts w:ascii="Arial" w:hAnsi="Arial" w:cs="Arial"/>
          <w:bCs/>
          <w:sz w:val="24"/>
          <w:szCs w:val="24"/>
        </w:rPr>
        <w:t>al</w:t>
      </w:r>
      <w:r w:rsidR="00B03A57" w:rsidRPr="008D4D49">
        <w:rPr>
          <w:rFonts w:ascii="Arial" w:hAnsi="Arial" w:cs="Arial"/>
          <w:bCs/>
          <w:sz w:val="24"/>
          <w:szCs w:val="24"/>
        </w:rPr>
        <w:t xml:space="preserve"> interés superior de la niñez </w:t>
      </w:r>
      <w:r w:rsidR="006C5619" w:rsidRPr="008D4D49">
        <w:rPr>
          <w:rFonts w:ascii="Arial" w:hAnsi="Arial" w:cs="Arial"/>
          <w:bCs/>
          <w:sz w:val="24"/>
          <w:szCs w:val="24"/>
        </w:rPr>
        <w:t>con motivo de</w:t>
      </w:r>
      <w:r w:rsidR="008B7D0E" w:rsidRPr="008D4D49">
        <w:rPr>
          <w:rFonts w:ascii="Arial" w:hAnsi="Arial" w:cs="Arial"/>
          <w:bCs/>
          <w:sz w:val="24"/>
          <w:szCs w:val="24"/>
        </w:rPr>
        <w:t xml:space="preserve"> la aparición de una menor de edad en </w:t>
      </w:r>
      <w:r w:rsidR="00B03A57" w:rsidRPr="008D4D49">
        <w:rPr>
          <w:rFonts w:ascii="Arial" w:hAnsi="Arial" w:cs="Arial"/>
          <w:bCs/>
          <w:sz w:val="24"/>
          <w:szCs w:val="24"/>
        </w:rPr>
        <w:t xml:space="preserve">propaganda electoral </w:t>
      </w:r>
      <w:r w:rsidR="008B7D0E" w:rsidRPr="008D4D49">
        <w:rPr>
          <w:rFonts w:ascii="Arial" w:hAnsi="Arial" w:cs="Arial"/>
          <w:bCs/>
          <w:sz w:val="24"/>
          <w:szCs w:val="24"/>
        </w:rPr>
        <w:t xml:space="preserve">difundida por el promovente </w:t>
      </w:r>
      <w:r w:rsidR="00B03A57" w:rsidRPr="008D4D49">
        <w:rPr>
          <w:rFonts w:ascii="Arial" w:hAnsi="Arial" w:cs="Arial"/>
          <w:bCs/>
          <w:sz w:val="24"/>
          <w:szCs w:val="24"/>
        </w:rPr>
        <w:t xml:space="preserve">en </w:t>
      </w:r>
      <w:r w:rsidR="008B7D0E" w:rsidRPr="008D4D49">
        <w:rPr>
          <w:rFonts w:ascii="Arial" w:hAnsi="Arial" w:cs="Arial"/>
          <w:bCs/>
          <w:sz w:val="24"/>
          <w:szCs w:val="24"/>
        </w:rPr>
        <w:t>su página de</w:t>
      </w:r>
      <w:r w:rsidR="000600BD" w:rsidRPr="008D4D49">
        <w:rPr>
          <w:rFonts w:ascii="Arial" w:hAnsi="Arial" w:cs="Arial"/>
          <w:bCs/>
          <w:sz w:val="24"/>
          <w:szCs w:val="24"/>
        </w:rPr>
        <w:t xml:space="preserve"> </w:t>
      </w:r>
      <w:r w:rsidR="00FE15C0" w:rsidRPr="008D4D49">
        <w:rPr>
          <w:rFonts w:ascii="Arial" w:hAnsi="Arial" w:cs="Arial"/>
          <w:bCs/>
          <w:sz w:val="24"/>
          <w:szCs w:val="24"/>
        </w:rPr>
        <w:t>Facebook</w:t>
      </w:r>
      <w:r w:rsidR="00B03A57" w:rsidRPr="008D4D49">
        <w:rPr>
          <w:rFonts w:ascii="Arial" w:hAnsi="Arial" w:cs="Arial"/>
          <w:bCs/>
          <w:sz w:val="24"/>
          <w:szCs w:val="24"/>
        </w:rPr>
        <w:t xml:space="preserve"> </w:t>
      </w:r>
      <w:r w:rsidR="008F714E" w:rsidRPr="008D4D49">
        <w:rPr>
          <w:rFonts w:ascii="Arial" w:hAnsi="Arial" w:cs="Arial"/>
          <w:bCs/>
          <w:sz w:val="24"/>
          <w:szCs w:val="24"/>
        </w:rPr>
        <w:t xml:space="preserve">y, en consecuencia, </w:t>
      </w:r>
      <w:r w:rsidR="008B7D0E" w:rsidRPr="008D4D49">
        <w:rPr>
          <w:rFonts w:ascii="Arial" w:hAnsi="Arial" w:cs="Arial"/>
          <w:bCs/>
          <w:sz w:val="24"/>
          <w:szCs w:val="24"/>
        </w:rPr>
        <w:t xml:space="preserve">lo </w:t>
      </w:r>
      <w:r w:rsidR="008F714E" w:rsidRPr="008D4D49">
        <w:rPr>
          <w:rFonts w:ascii="Arial" w:hAnsi="Arial" w:cs="Arial"/>
          <w:bCs/>
          <w:sz w:val="24"/>
          <w:szCs w:val="24"/>
        </w:rPr>
        <w:t>amonestó públicamente</w:t>
      </w:r>
      <w:r w:rsidR="008B7D0E" w:rsidRPr="008D4D49">
        <w:rPr>
          <w:rFonts w:ascii="Arial" w:hAnsi="Arial" w:cs="Arial"/>
          <w:bCs/>
          <w:sz w:val="24"/>
          <w:szCs w:val="24"/>
        </w:rPr>
        <w:t>.</w:t>
      </w:r>
    </w:p>
    <w:p w14:paraId="3B1FB481" w14:textId="64F4EF28" w:rsidR="00FE0FCD" w:rsidRPr="008D4D49" w:rsidRDefault="00FE0FCD" w:rsidP="0023074F">
      <w:pPr>
        <w:pStyle w:val="Prrafodelista"/>
        <w:numPr>
          <w:ilvl w:val="1"/>
          <w:numId w:val="1"/>
        </w:numPr>
        <w:spacing w:before="240" w:after="240" w:line="360" w:lineRule="auto"/>
        <w:ind w:left="0" w:firstLine="0"/>
        <w:contextualSpacing w:val="0"/>
        <w:jc w:val="both"/>
        <w:rPr>
          <w:rFonts w:ascii="Arial" w:hAnsi="Arial" w:cs="Arial"/>
          <w:b/>
          <w:bCs/>
          <w:sz w:val="24"/>
          <w:szCs w:val="24"/>
        </w:rPr>
      </w:pPr>
      <w:r w:rsidRPr="008D4D49">
        <w:rPr>
          <w:rFonts w:ascii="Arial" w:hAnsi="Arial" w:cs="Arial"/>
          <w:b/>
          <w:bCs/>
          <w:sz w:val="24"/>
          <w:szCs w:val="24"/>
        </w:rPr>
        <w:t xml:space="preserve">Juicio electoral. </w:t>
      </w:r>
      <w:r w:rsidRPr="008D4D49">
        <w:rPr>
          <w:rFonts w:ascii="Arial" w:hAnsi="Arial" w:cs="Arial"/>
          <w:bCs/>
          <w:sz w:val="24"/>
          <w:szCs w:val="24"/>
        </w:rPr>
        <w:t xml:space="preserve">Inconforme con esta determinación, el </w:t>
      </w:r>
      <w:r w:rsidR="00FE15C0" w:rsidRPr="008D4D49">
        <w:rPr>
          <w:rFonts w:ascii="Arial" w:hAnsi="Arial" w:cs="Arial"/>
          <w:bCs/>
          <w:sz w:val="24"/>
          <w:szCs w:val="24"/>
        </w:rPr>
        <w:t>uno de marzo</w:t>
      </w:r>
      <w:r w:rsidR="008F714E" w:rsidRPr="008D4D49">
        <w:rPr>
          <w:rFonts w:ascii="Arial" w:hAnsi="Arial" w:cs="Arial"/>
          <w:bCs/>
          <w:sz w:val="24"/>
          <w:szCs w:val="24"/>
        </w:rPr>
        <w:t xml:space="preserve"> </w:t>
      </w:r>
      <w:r w:rsidR="008B7D0E" w:rsidRPr="008D4D49">
        <w:rPr>
          <w:rFonts w:ascii="Arial" w:hAnsi="Arial" w:cs="Arial"/>
          <w:bCs/>
          <w:sz w:val="24"/>
          <w:szCs w:val="24"/>
        </w:rPr>
        <w:t>de este año</w:t>
      </w:r>
      <w:r w:rsidRPr="008D4D49">
        <w:rPr>
          <w:rFonts w:ascii="Arial" w:hAnsi="Arial" w:cs="Arial"/>
          <w:bCs/>
          <w:sz w:val="24"/>
          <w:szCs w:val="24"/>
        </w:rPr>
        <w:t>,</w:t>
      </w:r>
      <w:r w:rsidR="00FE15C0" w:rsidRPr="008D4D49">
        <w:rPr>
          <w:rFonts w:ascii="Arial" w:hAnsi="Arial" w:cs="Arial"/>
          <w:bCs/>
          <w:sz w:val="24"/>
          <w:szCs w:val="24"/>
        </w:rPr>
        <w:t xml:space="preserve"> el actor promovió</w:t>
      </w:r>
      <w:r w:rsidR="004E16A9" w:rsidRPr="008D4D49">
        <w:rPr>
          <w:rFonts w:ascii="Arial" w:hAnsi="Arial" w:cs="Arial"/>
          <w:bCs/>
          <w:sz w:val="24"/>
          <w:szCs w:val="24"/>
        </w:rPr>
        <w:t xml:space="preserve"> e</w:t>
      </w:r>
      <w:r w:rsidR="006C5619" w:rsidRPr="008D4D49">
        <w:rPr>
          <w:rFonts w:ascii="Arial" w:hAnsi="Arial" w:cs="Arial"/>
          <w:bCs/>
          <w:sz w:val="24"/>
          <w:szCs w:val="24"/>
        </w:rPr>
        <w:t>l presente medio</w:t>
      </w:r>
      <w:r w:rsidR="004E16A9" w:rsidRPr="008D4D49">
        <w:rPr>
          <w:rFonts w:ascii="Arial" w:hAnsi="Arial" w:cs="Arial"/>
          <w:bCs/>
          <w:sz w:val="24"/>
          <w:szCs w:val="24"/>
        </w:rPr>
        <w:t xml:space="preserve"> </w:t>
      </w:r>
      <w:r w:rsidR="006C5619" w:rsidRPr="008D4D49">
        <w:rPr>
          <w:rFonts w:ascii="Arial" w:hAnsi="Arial" w:cs="Arial"/>
          <w:bCs/>
          <w:sz w:val="24"/>
          <w:szCs w:val="24"/>
        </w:rPr>
        <w:t>de impugnación</w:t>
      </w:r>
      <w:r w:rsidRPr="008D4D49">
        <w:rPr>
          <w:rFonts w:ascii="Arial" w:hAnsi="Arial" w:cs="Arial"/>
          <w:bCs/>
          <w:sz w:val="24"/>
          <w:szCs w:val="24"/>
        </w:rPr>
        <w:t>.</w:t>
      </w:r>
    </w:p>
    <w:p w14:paraId="7FA761A9" w14:textId="77777777" w:rsidR="00EF5C42" w:rsidRPr="008D4D49" w:rsidRDefault="00EF5C42" w:rsidP="0023074F">
      <w:pPr>
        <w:pStyle w:val="Prrafodelista"/>
        <w:keepNext/>
        <w:numPr>
          <w:ilvl w:val="0"/>
          <w:numId w:val="1"/>
        </w:numPr>
        <w:spacing w:before="240" w:after="240" w:line="360" w:lineRule="auto"/>
        <w:contextualSpacing w:val="0"/>
        <w:jc w:val="both"/>
        <w:outlineLvl w:val="0"/>
        <w:rPr>
          <w:rFonts w:ascii="Arial" w:eastAsiaTheme="majorEastAsia" w:hAnsi="Arial" w:cs="Arial"/>
          <w:b/>
          <w:bCs/>
          <w:kern w:val="32"/>
          <w:sz w:val="24"/>
          <w:szCs w:val="24"/>
        </w:rPr>
      </w:pPr>
      <w:bookmarkStart w:id="15" w:name="_Toc18574862"/>
      <w:bookmarkStart w:id="16" w:name="_Toc97571218"/>
      <w:r w:rsidRPr="008D4D49">
        <w:rPr>
          <w:rFonts w:ascii="Arial" w:eastAsiaTheme="majorEastAsia" w:hAnsi="Arial" w:cs="Arial"/>
          <w:b/>
          <w:bCs/>
          <w:kern w:val="32"/>
          <w:sz w:val="24"/>
          <w:szCs w:val="24"/>
        </w:rPr>
        <w:t>COMPETENCIA</w:t>
      </w:r>
      <w:bookmarkEnd w:id="15"/>
      <w:bookmarkEnd w:id="16"/>
    </w:p>
    <w:p w14:paraId="234656B6" w14:textId="7C1DE5AF" w:rsidR="008B7D0E" w:rsidRPr="008D4D49" w:rsidRDefault="006C5619" w:rsidP="008B7D0E">
      <w:pPr>
        <w:spacing w:before="100" w:beforeAutospacing="1" w:after="100" w:afterAutospacing="1" w:line="360" w:lineRule="auto"/>
        <w:jc w:val="both"/>
        <w:rPr>
          <w:rFonts w:ascii="Arial" w:hAnsi="Arial" w:cs="Arial"/>
          <w:bCs/>
          <w:sz w:val="24"/>
          <w:szCs w:val="24"/>
        </w:rPr>
      </w:pPr>
      <w:r w:rsidRPr="008D4D49">
        <w:rPr>
          <w:rFonts w:ascii="Arial" w:eastAsiaTheme="minorHAnsi" w:hAnsi="Arial" w:cs="Arial"/>
          <w:sz w:val="24"/>
          <w:szCs w:val="24"/>
        </w:rPr>
        <w:t xml:space="preserve">Esta Sala Regional es competente para conocer y resolver </w:t>
      </w:r>
      <w:r w:rsidR="004E16A9" w:rsidRPr="008D4D49">
        <w:rPr>
          <w:rFonts w:ascii="Arial" w:eastAsiaTheme="minorHAnsi" w:hAnsi="Arial" w:cs="Arial"/>
          <w:sz w:val="24"/>
          <w:szCs w:val="24"/>
        </w:rPr>
        <w:t>e</w:t>
      </w:r>
      <w:r w:rsidRPr="008D4D49">
        <w:rPr>
          <w:rFonts w:ascii="Arial" w:eastAsiaTheme="minorHAnsi" w:hAnsi="Arial" w:cs="Arial"/>
          <w:sz w:val="24"/>
          <w:szCs w:val="24"/>
        </w:rPr>
        <w:t xml:space="preserve">l presente juicio, porque se controvierte una resolución </w:t>
      </w:r>
      <w:r w:rsidR="008B7D0E" w:rsidRPr="008D4D49">
        <w:rPr>
          <w:rFonts w:ascii="Arial" w:eastAsiaTheme="minorHAnsi" w:hAnsi="Arial" w:cs="Arial"/>
          <w:sz w:val="24"/>
          <w:szCs w:val="24"/>
        </w:rPr>
        <w:t>del</w:t>
      </w:r>
      <w:r w:rsidRPr="008D4D49">
        <w:rPr>
          <w:rFonts w:ascii="Arial" w:eastAsiaTheme="minorHAnsi" w:hAnsi="Arial" w:cs="Arial"/>
          <w:sz w:val="24"/>
          <w:szCs w:val="24"/>
        </w:rPr>
        <w:t xml:space="preserve"> </w:t>
      </w:r>
      <w:r w:rsidRPr="008D4D49">
        <w:rPr>
          <w:rFonts w:ascii="Arial" w:eastAsiaTheme="minorHAnsi" w:hAnsi="Arial" w:cs="Arial"/>
          <w:i/>
          <w:sz w:val="24"/>
          <w:szCs w:val="24"/>
        </w:rPr>
        <w:t xml:space="preserve">Tribunal </w:t>
      </w:r>
      <w:r w:rsidR="00AC72F6" w:rsidRPr="008D4D49">
        <w:rPr>
          <w:rFonts w:ascii="Arial" w:eastAsiaTheme="minorHAnsi" w:hAnsi="Arial" w:cs="Arial"/>
          <w:i/>
          <w:sz w:val="24"/>
          <w:szCs w:val="24"/>
        </w:rPr>
        <w:t>L</w:t>
      </w:r>
      <w:r w:rsidRPr="008D4D49">
        <w:rPr>
          <w:rFonts w:ascii="Arial" w:eastAsiaTheme="minorHAnsi" w:hAnsi="Arial" w:cs="Arial"/>
          <w:i/>
          <w:sz w:val="24"/>
          <w:szCs w:val="24"/>
        </w:rPr>
        <w:t>ocal</w:t>
      </w:r>
      <w:r w:rsidRPr="008D4D49">
        <w:rPr>
          <w:rFonts w:ascii="Arial" w:hAnsi="Arial" w:cs="Arial"/>
          <w:bCs/>
          <w:sz w:val="24"/>
          <w:szCs w:val="24"/>
        </w:rPr>
        <w:t xml:space="preserve"> </w:t>
      </w:r>
      <w:r w:rsidR="008B7D0E" w:rsidRPr="008D4D49">
        <w:rPr>
          <w:rFonts w:ascii="Arial" w:hAnsi="Arial" w:cs="Arial"/>
          <w:bCs/>
          <w:sz w:val="24"/>
          <w:szCs w:val="24"/>
        </w:rPr>
        <w:t>que tuvo origen en una denuncia por la posible vulneración del interés superior de la niñez en propaganda electoral atribuida a</w:t>
      </w:r>
      <w:r w:rsidR="008B7D0E" w:rsidRPr="008D4D49">
        <w:rPr>
          <w:rFonts w:ascii="Arial" w:eastAsiaTheme="minorHAnsi" w:hAnsi="Arial" w:cs="Arial"/>
          <w:sz w:val="24"/>
          <w:szCs w:val="24"/>
        </w:rPr>
        <w:t xml:space="preserve"> quien fuera </w:t>
      </w:r>
      <w:r w:rsidR="008B7D0E" w:rsidRPr="008D4D49">
        <w:rPr>
          <w:rFonts w:ascii="Arial" w:hAnsi="Arial" w:cs="Arial"/>
          <w:bCs/>
          <w:sz w:val="24"/>
          <w:szCs w:val="24"/>
        </w:rPr>
        <w:t xml:space="preserve">candidato a la presidencia municipal de Salamanca, Guanajuato, entidad federativa </w:t>
      </w:r>
      <w:r w:rsidR="008B7D0E" w:rsidRPr="008D4D49">
        <w:rPr>
          <w:rFonts w:ascii="Arial" w:hAnsi="Arial" w:cs="Arial"/>
          <w:sz w:val="24"/>
          <w:szCs w:val="24"/>
          <w:lang w:eastAsia="es-ES"/>
        </w:rPr>
        <w:t>que se ubica en la Segunda Circunscripción Electoral Plurinominal en la que se ejerce jurisdicción.</w:t>
      </w:r>
    </w:p>
    <w:p w14:paraId="2C31E98E" w14:textId="4A500EE3" w:rsidR="0041646E" w:rsidRPr="008D4D49" w:rsidRDefault="00CA1C6F" w:rsidP="00E955D6">
      <w:pPr>
        <w:tabs>
          <w:tab w:val="left" w:pos="7185"/>
        </w:tabs>
        <w:spacing w:before="240" w:after="240" w:line="360" w:lineRule="auto"/>
        <w:jc w:val="both"/>
        <w:rPr>
          <w:rFonts w:ascii="Arial" w:eastAsiaTheme="minorHAnsi" w:hAnsi="Arial" w:cs="Arial"/>
          <w:sz w:val="24"/>
          <w:szCs w:val="24"/>
        </w:rPr>
      </w:pPr>
      <w:r w:rsidRPr="008D4D49">
        <w:rPr>
          <w:rFonts w:ascii="Arial" w:hAnsi="Arial" w:cs="Arial"/>
          <w:bCs/>
          <w:sz w:val="24"/>
          <w:szCs w:val="24"/>
        </w:rPr>
        <w:t>Lo anterior, con fundamento en el artículo 1</w:t>
      </w:r>
      <w:r w:rsidR="00717EA4" w:rsidRPr="008D4D49">
        <w:rPr>
          <w:rFonts w:ascii="Arial" w:hAnsi="Arial" w:cs="Arial"/>
          <w:bCs/>
          <w:sz w:val="24"/>
          <w:szCs w:val="24"/>
        </w:rPr>
        <w:t>76</w:t>
      </w:r>
      <w:r w:rsidRPr="008D4D49">
        <w:rPr>
          <w:rFonts w:ascii="Arial" w:hAnsi="Arial" w:cs="Arial"/>
          <w:bCs/>
          <w:sz w:val="24"/>
          <w:szCs w:val="24"/>
        </w:rPr>
        <w:t xml:space="preserve">, fracción XIV, de la Ley Orgánica del Poder Judicial de la Federación, y los Lineamientos Generales para la </w:t>
      </w:r>
      <w:r w:rsidRPr="008D4D49">
        <w:rPr>
          <w:rFonts w:ascii="Arial" w:hAnsi="Arial" w:cs="Arial"/>
          <w:bCs/>
          <w:sz w:val="24"/>
          <w:szCs w:val="24"/>
        </w:rPr>
        <w:lastRenderedPageBreak/>
        <w:t>Identificación e Integración de Expedientes del Tribunal Electoral del Poder Judicial de la Federación</w:t>
      </w:r>
      <w:r w:rsidRPr="008D4D49">
        <w:rPr>
          <w:rFonts w:ascii="Arial" w:hAnsi="Arial" w:cs="Arial"/>
          <w:bCs/>
          <w:sz w:val="24"/>
          <w:szCs w:val="24"/>
          <w:vertAlign w:val="superscript"/>
        </w:rPr>
        <w:footnoteReference w:id="3"/>
      </w:r>
      <w:r w:rsidR="00EF5C42" w:rsidRPr="008D4D49">
        <w:rPr>
          <w:rFonts w:ascii="Arial" w:eastAsiaTheme="minorHAnsi" w:hAnsi="Arial" w:cs="Arial"/>
          <w:sz w:val="24"/>
          <w:szCs w:val="24"/>
        </w:rPr>
        <w:t>.</w:t>
      </w:r>
      <w:bookmarkStart w:id="17" w:name="_Toc15486620"/>
      <w:bookmarkStart w:id="18" w:name="_Toc15739417"/>
      <w:bookmarkStart w:id="19" w:name="_Toc16695554"/>
    </w:p>
    <w:p w14:paraId="031E37FD" w14:textId="567EDA28" w:rsidR="00717EA4" w:rsidRPr="008D4D49" w:rsidRDefault="00717EA4" w:rsidP="00717EA4">
      <w:pPr>
        <w:pStyle w:val="Prrafodelista"/>
        <w:numPr>
          <w:ilvl w:val="0"/>
          <w:numId w:val="1"/>
        </w:numPr>
        <w:spacing w:before="240" w:after="240" w:line="360" w:lineRule="auto"/>
        <w:ind w:left="357" w:hanging="357"/>
        <w:contextualSpacing w:val="0"/>
        <w:jc w:val="both"/>
        <w:outlineLvl w:val="0"/>
        <w:rPr>
          <w:rFonts w:ascii="Arial" w:eastAsia="Times New Roman" w:hAnsi="Arial" w:cs="Arial"/>
          <w:b/>
          <w:bCs/>
          <w:caps/>
          <w:kern w:val="32"/>
          <w:sz w:val="24"/>
          <w:szCs w:val="24"/>
        </w:rPr>
      </w:pPr>
      <w:bookmarkStart w:id="20" w:name="_Toc76157923"/>
      <w:bookmarkStart w:id="21" w:name="_Toc97571219"/>
      <w:r w:rsidRPr="008D4D49">
        <w:rPr>
          <w:rFonts w:ascii="Arial" w:eastAsiaTheme="majorEastAsia" w:hAnsi="Arial" w:cs="Arial"/>
          <w:b/>
          <w:kern w:val="32"/>
          <w:sz w:val="24"/>
          <w:szCs w:val="24"/>
        </w:rPr>
        <w:t>PROCEDENCIA</w:t>
      </w:r>
      <w:bookmarkEnd w:id="20"/>
      <w:bookmarkEnd w:id="21"/>
    </w:p>
    <w:p w14:paraId="2778D63E" w14:textId="1B7F26F8" w:rsidR="00D947EA" w:rsidRPr="008D4D49" w:rsidRDefault="00D947EA" w:rsidP="00D947EA">
      <w:pPr>
        <w:spacing w:after="0" w:line="360" w:lineRule="auto"/>
        <w:jc w:val="both"/>
        <w:rPr>
          <w:rFonts w:ascii="Arial" w:hAnsi="Arial" w:cs="Arial"/>
          <w:sz w:val="24"/>
          <w:szCs w:val="24"/>
          <w:lang w:val="es-MX"/>
        </w:rPr>
      </w:pPr>
      <w:bookmarkStart w:id="22" w:name="_Hlk69382076"/>
      <w:r w:rsidRPr="008D4D49">
        <w:rPr>
          <w:rFonts w:ascii="Arial" w:hAnsi="Arial" w:cs="Arial"/>
          <w:sz w:val="24"/>
          <w:szCs w:val="24"/>
          <w:lang w:val="es-MX"/>
        </w:rPr>
        <w:t xml:space="preserve">El juicio </w:t>
      </w:r>
      <w:r w:rsidR="008B7D0E" w:rsidRPr="008D4D49">
        <w:rPr>
          <w:rFonts w:ascii="Arial" w:hAnsi="Arial" w:cs="Arial"/>
          <w:sz w:val="24"/>
          <w:szCs w:val="24"/>
          <w:lang w:val="es-MX"/>
        </w:rPr>
        <w:t xml:space="preserve">electoral </w:t>
      </w:r>
      <w:r w:rsidRPr="008D4D49">
        <w:rPr>
          <w:rFonts w:ascii="Arial" w:hAnsi="Arial" w:cs="Arial"/>
          <w:sz w:val="24"/>
          <w:szCs w:val="24"/>
          <w:lang w:val="es-MX"/>
        </w:rPr>
        <w:t xml:space="preserve">reúne los requisitos de procedencia previstos en los artículos 8, 9, párrafo 1, y 13, párrafo 1, inciso b), de la Ley General del Sistema </w:t>
      </w:r>
      <w:r w:rsidRPr="008D4D49">
        <w:rPr>
          <w:rFonts w:ascii="Arial" w:eastAsiaTheme="majorEastAsia" w:hAnsi="Arial" w:cs="Arial"/>
          <w:bCs/>
          <w:kern w:val="32"/>
          <w:sz w:val="24"/>
          <w:szCs w:val="24"/>
          <w:lang w:val="es-MX"/>
        </w:rPr>
        <w:t>de Medios de Impugnación en Materia Electoral, conforme a lo razonado en el</w:t>
      </w:r>
      <w:r w:rsidRPr="008D4D49">
        <w:rPr>
          <w:rFonts w:ascii="Arial" w:hAnsi="Arial" w:cs="Arial"/>
          <w:sz w:val="24"/>
          <w:szCs w:val="24"/>
          <w:lang w:val="es-MX"/>
        </w:rPr>
        <w:t xml:space="preserve"> auto de admisión de</w:t>
      </w:r>
      <w:r w:rsidR="00266132" w:rsidRPr="008D4D49">
        <w:rPr>
          <w:rFonts w:ascii="Arial" w:hAnsi="Arial" w:cs="Arial"/>
          <w:sz w:val="24"/>
          <w:szCs w:val="24"/>
          <w:lang w:val="es-MX"/>
        </w:rPr>
        <w:t xml:space="preserve"> ocho</w:t>
      </w:r>
      <w:r w:rsidR="009A2681" w:rsidRPr="008D4D49">
        <w:rPr>
          <w:rFonts w:ascii="Arial" w:hAnsi="Arial" w:cs="Arial"/>
          <w:sz w:val="24"/>
          <w:szCs w:val="24"/>
          <w:lang w:val="es-MX"/>
        </w:rPr>
        <w:t xml:space="preserve"> de marzo</w:t>
      </w:r>
      <w:r w:rsidR="008F714E" w:rsidRPr="008D4D49">
        <w:rPr>
          <w:rFonts w:ascii="Arial" w:hAnsi="Arial" w:cs="Arial"/>
          <w:sz w:val="24"/>
          <w:szCs w:val="24"/>
          <w:lang w:val="es-MX"/>
        </w:rPr>
        <w:t xml:space="preserve"> de dos mil veinti</w:t>
      </w:r>
      <w:r w:rsidR="00171551" w:rsidRPr="008D4D49">
        <w:rPr>
          <w:rFonts w:ascii="Arial" w:hAnsi="Arial" w:cs="Arial"/>
          <w:sz w:val="24"/>
          <w:szCs w:val="24"/>
          <w:lang w:val="es-MX"/>
        </w:rPr>
        <w:t>dós</w:t>
      </w:r>
      <w:r w:rsidRPr="008D4D49">
        <w:rPr>
          <w:rStyle w:val="Refdenotaalpie"/>
          <w:rFonts w:ascii="Arial" w:hAnsi="Arial" w:cs="Arial"/>
          <w:sz w:val="24"/>
          <w:szCs w:val="24"/>
          <w:lang w:val="es-MX"/>
        </w:rPr>
        <w:footnoteReference w:id="4"/>
      </w:r>
      <w:r w:rsidRPr="008D4D49">
        <w:rPr>
          <w:rFonts w:ascii="Arial" w:hAnsi="Arial" w:cs="Arial"/>
          <w:sz w:val="24"/>
          <w:szCs w:val="24"/>
          <w:lang w:val="es-MX"/>
        </w:rPr>
        <w:t xml:space="preserve">. </w:t>
      </w:r>
    </w:p>
    <w:p w14:paraId="224C639A" w14:textId="77777777" w:rsidR="009E71B2" w:rsidRPr="008D4D49" w:rsidRDefault="009E71B2" w:rsidP="009E71B2">
      <w:pPr>
        <w:pStyle w:val="Prrafodelista"/>
        <w:numPr>
          <w:ilvl w:val="0"/>
          <w:numId w:val="1"/>
        </w:numPr>
        <w:spacing w:before="240" w:after="240" w:line="360" w:lineRule="auto"/>
        <w:ind w:left="357" w:hanging="357"/>
        <w:contextualSpacing w:val="0"/>
        <w:jc w:val="both"/>
        <w:outlineLvl w:val="0"/>
        <w:rPr>
          <w:rFonts w:ascii="Arial" w:eastAsia="Times New Roman" w:hAnsi="Arial" w:cs="Arial"/>
          <w:b/>
          <w:bCs/>
          <w:caps/>
          <w:kern w:val="32"/>
          <w:sz w:val="24"/>
          <w:szCs w:val="24"/>
        </w:rPr>
      </w:pPr>
      <w:bookmarkStart w:id="23" w:name="_Toc97571220"/>
      <w:bookmarkEnd w:id="22"/>
      <w:r w:rsidRPr="008D4D49">
        <w:rPr>
          <w:rFonts w:ascii="Arial" w:eastAsiaTheme="majorEastAsia" w:hAnsi="Arial" w:cs="Arial"/>
          <w:b/>
          <w:kern w:val="32"/>
          <w:sz w:val="24"/>
          <w:szCs w:val="24"/>
        </w:rPr>
        <w:t>ESTUDIO DE FONDO</w:t>
      </w:r>
      <w:bookmarkEnd w:id="23"/>
    </w:p>
    <w:p w14:paraId="7B1E088D" w14:textId="77777777" w:rsidR="00EF5C42" w:rsidRPr="008D4D49" w:rsidRDefault="00EF5C42" w:rsidP="0023074F">
      <w:pPr>
        <w:pStyle w:val="Prrafodelista"/>
        <w:numPr>
          <w:ilvl w:val="1"/>
          <w:numId w:val="1"/>
        </w:numPr>
        <w:spacing w:before="240" w:after="240" w:line="360" w:lineRule="auto"/>
        <w:ind w:left="0" w:firstLine="0"/>
        <w:contextualSpacing w:val="0"/>
        <w:jc w:val="both"/>
        <w:outlineLvl w:val="1"/>
        <w:rPr>
          <w:rFonts w:ascii="Arial" w:eastAsia="Yu Gothic Light" w:hAnsi="Arial" w:cs="Arial"/>
          <w:b/>
          <w:bCs/>
          <w:sz w:val="24"/>
          <w:szCs w:val="24"/>
          <w:lang w:eastAsia="es-ES"/>
        </w:rPr>
      </w:pPr>
      <w:r w:rsidRPr="008D4D49">
        <w:rPr>
          <w:rFonts w:ascii="Arial" w:eastAsia="Yu Gothic Light" w:hAnsi="Arial" w:cs="Arial"/>
          <w:b/>
          <w:bCs/>
          <w:sz w:val="24"/>
          <w:szCs w:val="24"/>
          <w:lang w:eastAsia="es-ES"/>
        </w:rPr>
        <w:t xml:space="preserve"> </w:t>
      </w:r>
      <w:bookmarkStart w:id="24" w:name="_Toc97571221"/>
      <w:r w:rsidRPr="008D4D49">
        <w:rPr>
          <w:rFonts w:ascii="Arial" w:eastAsia="Yu Gothic Light" w:hAnsi="Arial" w:cs="Arial"/>
          <w:b/>
          <w:bCs/>
          <w:sz w:val="24"/>
          <w:szCs w:val="24"/>
          <w:lang w:eastAsia="es-ES"/>
        </w:rPr>
        <w:t>Materia de la controversia</w:t>
      </w:r>
      <w:bookmarkEnd w:id="17"/>
      <w:bookmarkEnd w:id="18"/>
      <w:bookmarkEnd w:id="19"/>
      <w:bookmarkEnd w:id="24"/>
    </w:p>
    <w:p w14:paraId="4A3AF545" w14:textId="77777777" w:rsidR="00EF5C42" w:rsidRPr="008D4D49" w:rsidRDefault="00CA1C6F" w:rsidP="000E689B">
      <w:pPr>
        <w:pStyle w:val="Prrafodelista"/>
        <w:numPr>
          <w:ilvl w:val="2"/>
          <w:numId w:val="1"/>
        </w:numPr>
        <w:spacing w:before="240" w:after="240" w:line="360" w:lineRule="auto"/>
        <w:ind w:left="709"/>
        <w:contextualSpacing w:val="0"/>
        <w:jc w:val="both"/>
        <w:outlineLvl w:val="2"/>
        <w:rPr>
          <w:rFonts w:ascii="Arial" w:hAnsi="Arial" w:cs="Arial"/>
          <w:b/>
          <w:sz w:val="24"/>
          <w:szCs w:val="24"/>
          <w:lang w:eastAsia="es-ES"/>
        </w:rPr>
      </w:pPr>
      <w:bookmarkStart w:id="25" w:name="_Toc97571222"/>
      <w:r w:rsidRPr="008D4D49">
        <w:rPr>
          <w:rFonts w:ascii="Arial" w:hAnsi="Arial" w:cs="Arial"/>
          <w:b/>
          <w:sz w:val="24"/>
          <w:szCs w:val="24"/>
          <w:lang w:eastAsia="es-ES"/>
        </w:rPr>
        <w:t>Hechos denunciados</w:t>
      </w:r>
      <w:bookmarkEnd w:id="25"/>
    </w:p>
    <w:p w14:paraId="39B5FD8F" w14:textId="6FBE3C5D" w:rsidR="00B258BE" w:rsidRPr="008D4D49" w:rsidRDefault="00B258BE" w:rsidP="00B258BE">
      <w:pPr>
        <w:tabs>
          <w:tab w:val="left" w:pos="709"/>
        </w:tabs>
        <w:spacing w:before="240" w:after="240" w:line="360" w:lineRule="auto"/>
        <w:jc w:val="both"/>
        <w:rPr>
          <w:rFonts w:ascii="Arial" w:hAnsi="Arial" w:cs="Arial"/>
          <w:sz w:val="24"/>
          <w:szCs w:val="24"/>
        </w:rPr>
      </w:pPr>
      <w:r w:rsidRPr="008D4D49">
        <w:rPr>
          <w:rFonts w:ascii="Arial" w:hAnsi="Arial" w:cs="Arial"/>
          <w:sz w:val="24"/>
          <w:szCs w:val="24"/>
        </w:rPr>
        <w:t xml:space="preserve">El presente juicio tiene origen en la denuncia presentada por </w:t>
      </w:r>
      <w:r w:rsidR="009A2681" w:rsidRPr="008D4D49">
        <w:rPr>
          <w:rFonts w:ascii="Arial" w:eastAsiaTheme="minorHAnsi" w:hAnsi="Arial" w:cs="Arial"/>
          <w:bCs/>
          <w:sz w:val="24"/>
          <w:szCs w:val="24"/>
          <w:lang w:val="es-MX"/>
        </w:rPr>
        <w:t xml:space="preserve">José Brayan </w:t>
      </w:r>
      <w:proofErr w:type="spellStart"/>
      <w:r w:rsidR="009A2681" w:rsidRPr="008D4D49">
        <w:rPr>
          <w:rFonts w:ascii="Arial" w:eastAsiaTheme="minorHAnsi" w:hAnsi="Arial" w:cs="Arial"/>
          <w:bCs/>
          <w:sz w:val="24"/>
          <w:szCs w:val="24"/>
          <w:lang w:val="es-MX"/>
        </w:rPr>
        <w:t>Chalico</w:t>
      </w:r>
      <w:proofErr w:type="spellEnd"/>
      <w:r w:rsidR="009A2681" w:rsidRPr="008D4D49">
        <w:rPr>
          <w:rFonts w:ascii="Arial" w:eastAsiaTheme="minorHAnsi" w:hAnsi="Arial" w:cs="Arial"/>
          <w:bCs/>
          <w:sz w:val="24"/>
          <w:szCs w:val="24"/>
          <w:lang w:val="es-MX"/>
        </w:rPr>
        <w:t xml:space="preserve"> Pérez </w:t>
      </w:r>
      <w:r w:rsidRPr="008D4D49">
        <w:rPr>
          <w:rFonts w:ascii="Arial" w:hAnsi="Arial" w:cs="Arial"/>
          <w:iCs/>
          <w:sz w:val="24"/>
          <w:szCs w:val="24"/>
        </w:rPr>
        <w:t xml:space="preserve">ante el </w:t>
      </w:r>
      <w:r w:rsidRPr="008D4D49">
        <w:rPr>
          <w:rFonts w:ascii="Arial" w:hAnsi="Arial" w:cs="Arial"/>
          <w:i/>
          <w:iCs/>
          <w:sz w:val="24"/>
          <w:szCs w:val="24"/>
        </w:rPr>
        <w:t>Consejo Municipal</w:t>
      </w:r>
      <w:r w:rsidRPr="008D4D49">
        <w:rPr>
          <w:rFonts w:ascii="Arial" w:hAnsi="Arial" w:cs="Arial"/>
          <w:sz w:val="24"/>
          <w:szCs w:val="24"/>
        </w:rPr>
        <w:t xml:space="preserve"> en contra del entonces candidato a la presidencia municipal de </w:t>
      </w:r>
      <w:r w:rsidR="009A2681" w:rsidRPr="008D4D49">
        <w:rPr>
          <w:rFonts w:ascii="Arial" w:hAnsi="Arial" w:cs="Arial"/>
          <w:sz w:val="24"/>
          <w:szCs w:val="24"/>
        </w:rPr>
        <w:t>Salamanca</w:t>
      </w:r>
      <w:r w:rsidRPr="008D4D49">
        <w:rPr>
          <w:rFonts w:ascii="Arial" w:hAnsi="Arial" w:cs="Arial"/>
          <w:sz w:val="24"/>
          <w:szCs w:val="24"/>
        </w:rPr>
        <w:t xml:space="preserve">, </w:t>
      </w:r>
      <w:r w:rsidR="00AA6BAC" w:rsidRPr="008D4D49">
        <w:rPr>
          <w:rFonts w:ascii="Arial" w:hAnsi="Arial" w:cs="Arial"/>
          <w:sz w:val="24"/>
          <w:szCs w:val="24"/>
        </w:rPr>
        <w:t xml:space="preserve">postulado por Movimiento Ciudadano, </w:t>
      </w:r>
      <w:r w:rsidRPr="008D4D49">
        <w:rPr>
          <w:rFonts w:ascii="Arial" w:hAnsi="Arial" w:cs="Arial"/>
          <w:sz w:val="24"/>
          <w:szCs w:val="24"/>
        </w:rPr>
        <w:t xml:space="preserve">así como </w:t>
      </w:r>
      <w:r w:rsidR="00243241" w:rsidRPr="008D4D49">
        <w:rPr>
          <w:rFonts w:ascii="Arial" w:hAnsi="Arial" w:cs="Arial"/>
          <w:sz w:val="24"/>
          <w:szCs w:val="24"/>
        </w:rPr>
        <w:t>al</w:t>
      </w:r>
      <w:r w:rsidR="00AA6BAC" w:rsidRPr="008D4D49">
        <w:rPr>
          <w:rFonts w:ascii="Arial" w:hAnsi="Arial" w:cs="Arial"/>
          <w:sz w:val="24"/>
          <w:szCs w:val="24"/>
        </w:rPr>
        <w:t xml:space="preserve"> referido partido por</w:t>
      </w:r>
      <w:r w:rsidRPr="008D4D49">
        <w:rPr>
          <w:rFonts w:ascii="Arial" w:hAnsi="Arial" w:cs="Arial"/>
          <w:sz w:val="24"/>
          <w:szCs w:val="24"/>
        </w:rPr>
        <w:t xml:space="preserve"> </w:t>
      </w:r>
      <w:r w:rsidRPr="008D4D49">
        <w:rPr>
          <w:rFonts w:ascii="Arial" w:hAnsi="Arial" w:cs="Arial"/>
          <w:i/>
          <w:sz w:val="24"/>
          <w:szCs w:val="24"/>
        </w:rPr>
        <w:t>culpa in vigilando</w:t>
      </w:r>
      <w:r w:rsidR="00AA6BAC" w:rsidRPr="008D4D49">
        <w:rPr>
          <w:rFonts w:ascii="Arial" w:hAnsi="Arial" w:cs="Arial"/>
          <w:sz w:val="24"/>
          <w:szCs w:val="24"/>
        </w:rPr>
        <w:t xml:space="preserve">. Lo anterior, con motivo de la </w:t>
      </w:r>
      <w:r w:rsidRPr="008D4D49">
        <w:rPr>
          <w:rFonts w:ascii="Arial" w:hAnsi="Arial" w:cs="Arial"/>
          <w:sz w:val="24"/>
          <w:szCs w:val="24"/>
        </w:rPr>
        <w:t>difusión</w:t>
      </w:r>
      <w:r w:rsidR="00AA6BAC" w:rsidRPr="008D4D49">
        <w:rPr>
          <w:rFonts w:ascii="Arial" w:hAnsi="Arial" w:cs="Arial"/>
          <w:sz w:val="24"/>
          <w:szCs w:val="24"/>
        </w:rPr>
        <w:t xml:space="preserve"> en la página de Facebook del actor</w:t>
      </w:r>
      <w:r w:rsidRPr="008D4D49">
        <w:rPr>
          <w:rFonts w:ascii="Arial" w:hAnsi="Arial" w:cs="Arial"/>
          <w:sz w:val="24"/>
          <w:szCs w:val="24"/>
        </w:rPr>
        <w:t xml:space="preserve"> de </w:t>
      </w:r>
      <w:r w:rsidR="00831B96" w:rsidRPr="008D4D49">
        <w:rPr>
          <w:rFonts w:ascii="Arial" w:hAnsi="Arial" w:cs="Arial"/>
          <w:sz w:val="24"/>
          <w:szCs w:val="24"/>
        </w:rPr>
        <w:t>una imagen</w:t>
      </w:r>
      <w:r w:rsidR="00AA6BAC" w:rsidRPr="008D4D49">
        <w:rPr>
          <w:rFonts w:ascii="Arial" w:hAnsi="Arial" w:cs="Arial"/>
          <w:sz w:val="24"/>
          <w:szCs w:val="24"/>
        </w:rPr>
        <w:t xml:space="preserve"> en la que aparecía acompañado, entre otros, por una mujer con una menor en brazos, </w:t>
      </w:r>
      <w:r w:rsidR="006B3ADE" w:rsidRPr="008D4D49">
        <w:rPr>
          <w:rFonts w:ascii="Arial" w:hAnsi="Arial" w:cs="Arial"/>
          <w:sz w:val="24"/>
          <w:szCs w:val="24"/>
        </w:rPr>
        <w:t xml:space="preserve">lo </w:t>
      </w:r>
      <w:r w:rsidR="00AA6BAC" w:rsidRPr="008D4D49">
        <w:rPr>
          <w:rFonts w:ascii="Arial" w:hAnsi="Arial" w:cs="Arial"/>
          <w:sz w:val="24"/>
          <w:szCs w:val="24"/>
        </w:rPr>
        <w:t xml:space="preserve">que </w:t>
      </w:r>
      <w:r w:rsidRPr="008D4D49">
        <w:rPr>
          <w:rFonts w:ascii="Arial" w:hAnsi="Arial" w:cs="Arial"/>
          <w:sz w:val="24"/>
          <w:szCs w:val="24"/>
        </w:rPr>
        <w:t xml:space="preserve">consideró vulneraba la protección </w:t>
      </w:r>
      <w:r w:rsidR="00FC068B" w:rsidRPr="008D4D49">
        <w:rPr>
          <w:rFonts w:ascii="Arial" w:hAnsi="Arial" w:cs="Arial"/>
          <w:sz w:val="24"/>
          <w:szCs w:val="24"/>
        </w:rPr>
        <w:t>a</w:t>
      </w:r>
      <w:r w:rsidRPr="008D4D49">
        <w:rPr>
          <w:rFonts w:ascii="Arial" w:hAnsi="Arial" w:cs="Arial"/>
          <w:sz w:val="24"/>
          <w:szCs w:val="24"/>
        </w:rPr>
        <w:t xml:space="preserve"> los derechos de la niñez</w:t>
      </w:r>
      <w:r w:rsidRPr="008D4D49">
        <w:rPr>
          <w:rFonts w:ascii="Arial" w:hAnsi="Arial" w:cs="Arial"/>
          <w:sz w:val="24"/>
          <w:szCs w:val="24"/>
          <w:lang w:val="es-MX"/>
        </w:rPr>
        <w:t>.</w:t>
      </w:r>
    </w:p>
    <w:p w14:paraId="15CD313E" w14:textId="17BDD1F0" w:rsidR="00B258BE" w:rsidRPr="008D4D49" w:rsidRDefault="00B258BE" w:rsidP="00B258BE">
      <w:pPr>
        <w:pStyle w:val="Prrafodelista"/>
        <w:tabs>
          <w:tab w:val="left" w:pos="709"/>
        </w:tabs>
        <w:spacing w:before="240" w:after="240" w:line="360" w:lineRule="auto"/>
        <w:ind w:left="0"/>
        <w:contextualSpacing w:val="0"/>
        <w:jc w:val="both"/>
        <w:rPr>
          <w:rFonts w:ascii="Arial" w:hAnsi="Arial" w:cs="Arial"/>
          <w:sz w:val="24"/>
          <w:szCs w:val="24"/>
          <w:lang w:val="es-MX"/>
        </w:rPr>
      </w:pPr>
      <w:r w:rsidRPr="008D4D49">
        <w:rPr>
          <w:rFonts w:ascii="Arial" w:hAnsi="Arial" w:cs="Arial"/>
          <w:sz w:val="24"/>
          <w:szCs w:val="24"/>
          <w:lang w:val="es-MX"/>
        </w:rPr>
        <w:t xml:space="preserve">Para acreditar su dicho, el denunciante solicitó al </w:t>
      </w:r>
      <w:r w:rsidRPr="008D4D49">
        <w:rPr>
          <w:rFonts w:ascii="Arial" w:hAnsi="Arial" w:cs="Arial"/>
          <w:i/>
          <w:sz w:val="24"/>
          <w:szCs w:val="24"/>
          <w:lang w:val="es-MX"/>
        </w:rPr>
        <w:t>Instituto local</w:t>
      </w:r>
      <w:r w:rsidRPr="008D4D49">
        <w:rPr>
          <w:rFonts w:ascii="Arial" w:hAnsi="Arial" w:cs="Arial"/>
          <w:sz w:val="24"/>
          <w:szCs w:val="24"/>
          <w:lang w:val="es-MX"/>
        </w:rPr>
        <w:t xml:space="preserve"> que, a través de la Oficialía Electoral, llevara a cabo la certificación del contenido localizado en </w:t>
      </w:r>
      <w:r w:rsidR="008B2381" w:rsidRPr="008D4D49">
        <w:rPr>
          <w:rFonts w:ascii="Arial" w:hAnsi="Arial" w:cs="Arial"/>
          <w:sz w:val="24"/>
          <w:szCs w:val="24"/>
          <w:lang w:val="es-MX"/>
        </w:rPr>
        <w:t>un enlace</w:t>
      </w:r>
      <w:r w:rsidRPr="008D4D49">
        <w:rPr>
          <w:rFonts w:ascii="Arial" w:hAnsi="Arial" w:cs="Arial"/>
          <w:sz w:val="24"/>
          <w:szCs w:val="24"/>
          <w:lang w:val="es-MX"/>
        </w:rPr>
        <w:t xml:space="preserve"> de la red social </w:t>
      </w:r>
      <w:r w:rsidR="008B2381" w:rsidRPr="008D4D49">
        <w:rPr>
          <w:rFonts w:ascii="Arial" w:hAnsi="Arial" w:cs="Arial"/>
          <w:sz w:val="24"/>
          <w:szCs w:val="24"/>
          <w:lang w:val="es-MX"/>
        </w:rPr>
        <w:t>Facebook</w:t>
      </w:r>
      <w:r w:rsidRPr="008D4D49">
        <w:rPr>
          <w:rFonts w:ascii="Arial" w:hAnsi="Arial" w:cs="Arial"/>
          <w:sz w:val="24"/>
          <w:szCs w:val="24"/>
          <w:lang w:val="es-MX"/>
        </w:rPr>
        <w:t xml:space="preserve">, así como el dictado de medidas cautelares para retirar aquella </w:t>
      </w:r>
      <w:r w:rsidR="00807933" w:rsidRPr="008D4D49">
        <w:rPr>
          <w:rFonts w:ascii="Arial" w:hAnsi="Arial" w:cs="Arial"/>
          <w:sz w:val="24"/>
          <w:szCs w:val="24"/>
          <w:lang w:val="es-MX"/>
        </w:rPr>
        <w:t>publicación.</w:t>
      </w:r>
    </w:p>
    <w:p w14:paraId="7BE6C646" w14:textId="4C547D03" w:rsidR="00B258BE" w:rsidRPr="008D4D49" w:rsidRDefault="00B258BE" w:rsidP="00B258BE">
      <w:pPr>
        <w:tabs>
          <w:tab w:val="left" w:pos="709"/>
        </w:tabs>
        <w:spacing w:before="240" w:after="240" w:line="360" w:lineRule="auto"/>
        <w:jc w:val="both"/>
        <w:rPr>
          <w:rFonts w:ascii="Arial" w:hAnsi="Arial" w:cs="Arial"/>
          <w:spacing w:val="-2"/>
          <w:sz w:val="24"/>
          <w:szCs w:val="24"/>
          <w:lang w:val="es-MX"/>
        </w:rPr>
      </w:pPr>
      <w:r w:rsidRPr="008D4D49">
        <w:rPr>
          <w:rFonts w:ascii="Arial" w:hAnsi="Arial" w:cs="Arial"/>
          <w:spacing w:val="-2"/>
          <w:sz w:val="24"/>
          <w:szCs w:val="24"/>
          <w:lang w:val="es-MX"/>
        </w:rPr>
        <w:t xml:space="preserve">Mediante </w:t>
      </w:r>
      <w:r w:rsidR="00AA6BAC" w:rsidRPr="008D4D49">
        <w:rPr>
          <w:rFonts w:ascii="Arial" w:hAnsi="Arial" w:cs="Arial"/>
          <w:spacing w:val="-2"/>
          <w:sz w:val="24"/>
          <w:szCs w:val="24"/>
          <w:lang w:val="es-MX"/>
        </w:rPr>
        <w:t>acuerdo</w:t>
      </w:r>
      <w:r w:rsidRPr="008D4D49">
        <w:rPr>
          <w:rFonts w:ascii="Arial" w:hAnsi="Arial" w:cs="Arial"/>
          <w:spacing w:val="-2"/>
          <w:sz w:val="24"/>
          <w:szCs w:val="24"/>
          <w:lang w:val="es-MX"/>
        </w:rPr>
        <w:t xml:space="preserve"> de </w:t>
      </w:r>
      <w:r w:rsidR="00FF4921" w:rsidRPr="008D4D49">
        <w:rPr>
          <w:rFonts w:ascii="Arial" w:hAnsi="Arial" w:cs="Arial"/>
          <w:spacing w:val="-2"/>
          <w:sz w:val="24"/>
          <w:szCs w:val="24"/>
          <w:lang w:val="es-MX"/>
        </w:rPr>
        <w:t>cinco</w:t>
      </w:r>
      <w:r w:rsidRPr="008D4D49">
        <w:rPr>
          <w:rFonts w:ascii="Arial" w:hAnsi="Arial" w:cs="Arial"/>
          <w:spacing w:val="-2"/>
          <w:sz w:val="24"/>
          <w:szCs w:val="24"/>
          <w:lang w:val="es-MX"/>
        </w:rPr>
        <w:t xml:space="preserve"> de mayo</w:t>
      </w:r>
      <w:r w:rsidR="00AA6BAC" w:rsidRPr="008D4D49">
        <w:rPr>
          <w:rFonts w:ascii="Arial" w:hAnsi="Arial" w:cs="Arial"/>
          <w:spacing w:val="-2"/>
          <w:sz w:val="24"/>
          <w:szCs w:val="24"/>
          <w:lang w:val="es-MX"/>
        </w:rPr>
        <w:t>,</w:t>
      </w:r>
      <w:r w:rsidRPr="008D4D49">
        <w:rPr>
          <w:rFonts w:ascii="Arial" w:hAnsi="Arial" w:cs="Arial"/>
          <w:spacing w:val="-2"/>
          <w:sz w:val="24"/>
          <w:szCs w:val="24"/>
          <w:lang w:val="es-MX"/>
        </w:rPr>
        <w:t xml:space="preserve"> </w:t>
      </w:r>
      <w:r w:rsidR="00FF4921" w:rsidRPr="008D4D49">
        <w:rPr>
          <w:rFonts w:ascii="Arial" w:hAnsi="Arial" w:cs="Arial"/>
          <w:spacing w:val="-2"/>
          <w:sz w:val="24"/>
          <w:szCs w:val="24"/>
          <w:lang w:val="es-MX"/>
        </w:rPr>
        <w:t xml:space="preserve">el </w:t>
      </w:r>
      <w:r w:rsidR="00FF4921" w:rsidRPr="008D4D49">
        <w:rPr>
          <w:rFonts w:ascii="Arial" w:hAnsi="Arial" w:cs="Arial"/>
          <w:i/>
          <w:iCs/>
          <w:spacing w:val="-2"/>
          <w:sz w:val="24"/>
          <w:szCs w:val="24"/>
          <w:lang w:val="es-MX"/>
        </w:rPr>
        <w:t>Consejo Municipal</w:t>
      </w:r>
      <w:r w:rsidR="00266132" w:rsidRPr="008D4D49">
        <w:rPr>
          <w:rFonts w:ascii="Arial" w:hAnsi="Arial" w:cs="Arial"/>
          <w:i/>
          <w:iCs/>
          <w:spacing w:val="-2"/>
          <w:sz w:val="24"/>
          <w:szCs w:val="24"/>
          <w:lang w:val="es-MX"/>
        </w:rPr>
        <w:t>,</w:t>
      </w:r>
      <w:r w:rsidRPr="008D4D49">
        <w:rPr>
          <w:rFonts w:ascii="Arial" w:hAnsi="Arial" w:cs="Arial"/>
          <w:spacing w:val="-2"/>
          <w:sz w:val="24"/>
          <w:szCs w:val="24"/>
          <w:lang w:val="es-MX"/>
        </w:rPr>
        <w:t xml:space="preserve"> entre otras cuestiones, radicó y registró el procedimiento especial sancionador número </w:t>
      </w:r>
      <w:r w:rsidR="00FF4921" w:rsidRPr="008D4D49">
        <w:rPr>
          <w:rFonts w:ascii="Arial" w:hAnsi="Arial" w:cs="Arial"/>
          <w:spacing w:val="-2"/>
          <w:sz w:val="24"/>
          <w:szCs w:val="24"/>
          <w:lang w:val="es-MX"/>
        </w:rPr>
        <w:t>20</w:t>
      </w:r>
      <w:r w:rsidRPr="008D4D49">
        <w:rPr>
          <w:rFonts w:ascii="Arial" w:hAnsi="Arial" w:cs="Arial"/>
          <w:spacing w:val="-2"/>
          <w:sz w:val="24"/>
          <w:szCs w:val="24"/>
          <w:lang w:val="es-MX"/>
        </w:rPr>
        <w:t>/2021-PES-CM</w:t>
      </w:r>
      <w:r w:rsidR="00FF4921" w:rsidRPr="008D4D49">
        <w:rPr>
          <w:rFonts w:ascii="Arial" w:hAnsi="Arial" w:cs="Arial"/>
          <w:spacing w:val="-2"/>
          <w:sz w:val="24"/>
          <w:szCs w:val="24"/>
          <w:lang w:val="es-MX"/>
        </w:rPr>
        <w:t>SA</w:t>
      </w:r>
      <w:r w:rsidRPr="008D4D49">
        <w:rPr>
          <w:rFonts w:ascii="Arial" w:hAnsi="Arial" w:cs="Arial"/>
          <w:spacing w:val="-2"/>
          <w:sz w:val="24"/>
          <w:szCs w:val="24"/>
          <w:lang w:val="es-MX"/>
        </w:rPr>
        <w:t>, se reservó la admisión de la denuncia</w:t>
      </w:r>
      <w:r w:rsidR="00807933" w:rsidRPr="008D4D49">
        <w:rPr>
          <w:rFonts w:ascii="Arial" w:hAnsi="Arial" w:cs="Arial"/>
          <w:spacing w:val="-2"/>
          <w:sz w:val="24"/>
          <w:szCs w:val="24"/>
          <w:lang w:val="es-MX"/>
        </w:rPr>
        <w:t xml:space="preserve"> y</w:t>
      </w:r>
      <w:r w:rsidRPr="008D4D49">
        <w:rPr>
          <w:rFonts w:ascii="Arial" w:hAnsi="Arial" w:cs="Arial"/>
          <w:spacing w:val="-2"/>
          <w:sz w:val="24"/>
          <w:szCs w:val="24"/>
          <w:lang w:val="es-MX"/>
        </w:rPr>
        <w:t xml:space="preserve"> ordenó </w:t>
      </w:r>
      <w:r w:rsidR="00FC068B" w:rsidRPr="008D4D49">
        <w:rPr>
          <w:rFonts w:ascii="Arial" w:hAnsi="Arial" w:cs="Arial"/>
          <w:spacing w:val="-2"/>
          <w:sz w:val="24"/>
          <w:szCs w:val="24"/>
          <w:lang w:val="es-MX"/>
        </w:rPr>
        <w:t>la certificación de l</w:t>
      </w:r>
      <w:r w:rsidRPr="008D4D49">
        <w:rPr>
          <w:rFonts w:ascii="Arial" w:hAnsi="Arial" w:cs="Arial"/>
          <w:spacing w:val="-2"/>
          <w:sz w:val="24"/>
          <w:szCs w:val="24"/>
          <w:lang w:val="es-MX"/>
        </w:rPr>
        <w:t>a existencia</w:t>
      </w:r>
      <w:r w:rsidR="00FF4921" w:rsidRPr="008D4D49">
        <w:rPr>
          <w:rFonts w:ascii="Arial" w:hAnsi="Arial" w:cs="Arial"/>
          <w:spacing w:val="-2"/>
          <w:sz w:val="24"/>
          <w:szCs w:val="24"/>
          <w:lang w:val="es-MX"/>
        </w:rPr>
        <w:t xml:space="preserve"> y contenido</w:t>
      </w:r>
      <w:r w:rsidR="00807933" w:rsidRPr="008D4D49">
        <w:rPr>
          <w:rFonts w:ascii="Arial" w:hAnsi="Arial" w:cs="Arial"/>
          <w:spacing w:val="-2"/>
          <w:sz w:val="24"/>
          <w:szCs w:val="24"/>
          <w:lang w:val="es-MX"/>
        </w:rPr>
        <w:t xml:space="preserve"> de</w:t>
      </w:r>
      <w:r w:rsidR="00FF4921" w:rsidRPr="008D4D49">
        <w:rPr>
          <w:rFonts w:ascii="Arial" w:hAnsi="Arial" w:cs="Arial"/>
          <w:spacing w:val="-2"/>
          <w:sz w:val="24"/>
          <w:szCs w:val="24"/>
          <w:lang w:val="es-MX"/>
        </w:rPr>
        <w:t xml:space="preserve"> la liga señalada</w:t>
      </w:r>
      <w:r w:rsidRPr="008D4D49">
        <w:rPr>
          <w:rFonts w:ascii="Arial" w:hAnsi="Arial" w:cs="Arial"/>
          <w:spacing w:val="-2"/>
          <w:sz w:val="24"/>
          <w:szCs w:val="24"/>
          <w:lang w:val="es-MX"/>
        </w:rPr>
        <w:t xml:space="preserve"> en el escrito de denuncia.</w:t>
      </w:r>
    </w:p>
    <w:p w14:paraId="611C9478" w14:textId="0E00E8E3" w:rsidR="003D2B72" w:rsidRPr="008D4D49" w:rsidRDefault="00B258BE" w:rsidP="00017B5B">
      <w:pPr>
        <w:tabs>
          <w:tab w:val="left" w:pos="709"/>
        </w:tabs>
        <w:spacing w:before="240" w:after="240" w:line="360" w:lineRule="auto"/>
        <w:jc w:val="both"/>
        <w:rPr>
          <w:rFonts w:ascii="Arial" w:hAnsi="Arial" w:cs="Arial"/>
          <w:sz w:val="24"/>
          <w:szCs w:val="24"/>
          <w:lang w:val="es-MX"/>
        </w:rPr>
      </w:pPr>
      <w:r w:rsidRPr="008D4D49">
        <w:rPr>
          <w:rFonts w:ascii="Arial" w:hAnsi="Arial" w:cs="Arial"/>
          <w:sz w:val="24"/>
          <w:szCs w:val="24"/>
          <w:lang w:val="es-MX"/>
        </w:rPr>
        <w:lastRenderedPageBreak/>
        <w:t xml:space="preserve">En atención </w:t>
      </w:r>
      <w:r w:rsidR="00FC068B" w:rsidRPr="008D4D49">
        <w:rPr>
          <w:rFonts w:ascii="Arial" w:hAnsi="Arial" w:cs="Arial"/>
          <w:sz w:val="24"/>
          <w:szCs w:val="24"/>
          <w:lang w:val="es-MX"/>
        </w:rPr>
        <w:t>a ello,</w:t>
      </w:r>
      <w:r w:rsidRPr="008D4D49">
        <w:rPr>
          <w:rFonts w:ascii="Arial" w:hAnsi="Arial" w:cs="Arial"/>
          <w:sz w:val="24"/>
          <w:szCs w:val="24"/>
          <w:lang w:val="es-MX"/>
        </w:rPr>
        <w:t xml:space="preserve"> se elaboró el acta</w:t>
      </w:r>
      <w:r w:rsidR="00FC068B" w:rsidRPr="008D4D49">
        <w:rPr>
          <w:rFonts w:ascii="Arial" w:hAnsi="Arial" w:cs="Arial"/>
          <w:sz w:val="24"/>
          <w:szCs w:val="24"/>
          <w:lang w:val="es-MX"/>
        </w:rPr>
        <w:t xml:space="preserve"> de Oficialía Electoral</w:t>
      </w:r>
      <w:r w:rsidRPr="008D4D49">
        <w:rPr>
          <w:rFonts w:ascii="Arial" w:hAnsi="Arial" w:cs="Arial"/>
          <w:sz w:val="24"/>
          <w:szCs w:val="24"/>
          <w:lang w:val="es-MX"/>
        </w:rPr>
        <w:t xml:space="preserve"> </w:t>
      </w:r>
      <w:bookmarkStart w:id="26" w:name="_Hlk97545717"/>
      <w:r w:rsidRPr="008D4D49">
        <w:rPr>
          <w:rFonts w:ascii="Arial" w:hAnsi="Arial" w:cs="Arial"/>
          <w:sz w:val="24"/>
          <w:szCs w:val="24"/>
          <w:lang w:val="es-MX"/>
        </w:rPr>
        <w:t>ACTA-OE-IEEG-CM</w:t>
      </w:r>
      <w:r w:rsidR="00B07B3C" w:rsidRPr="008D4D49">
        <w:rPr>
          <w:rFonts w:ascii="Arial" w:hAnsi="Arial" w:cs="Arial"/>
          <w:sz w:val="24"/>
          <w:szCs w:val="24"/>
          <w:lang w:val="es-MX"/>
        </w:rPr>
        <w:t>SA</w:t>
      </w:r>
      <w:r w:rsidRPr="008D4D49">
        <w:rPr>
          <w:rFonts w:ascii="Arial" w:hAnsi="Arial" w:cs="Arial"/>
          <w:sz w:val="24"/>
          <w:szCs w:val="24"/>
          <w:lang w:val="es-MX"/>
        </w:rPr>
        <w:t>-0</w:t>
      </w:r>
      <w:r w:rsidR="00B07B3C" w:rsidRPr="008D4D49">
        <w:rPr>
          <w:rFonts w:ascii="Arial" w:hAnsi="Arial" w:cs="Arial"/>
          <w:sz w:val="24"/>
          <w:szCs w:val="24"/>
          <w:lang w:val="es-MX"/>
        </w:rPr>
        <w:t>33</w:t>
      </w:r>
      <w:r w:rsidRPr="008D4D49">
        <w:rPr>
          <w:rFonts w:ascii="Arial" w:hAnsi="Arial" w:cs="Arial"/>
          <w:sz w:val="24"/>
          <w:szCs w:val="24"/>
          <w:lang w:val="es-MX"/>
        </w:rPr>
        <w:t>/2021</w:t>
      </w:r>
      <w:bookmarkEnd w:id="26"/>
      <w:r w:rsidRPr="008D4D49">
        <w:rPr>
          <w:rFonts w:ascii="Arial" w:hAnsi="Arial" w:cs="Arial"/>
          <w:sz w:val="24"/>
          <w:szCs w:val="24"/>
          <w:lang w:val="es-MX"/>
        </w:rPr>
        <w:t xml:space="preserve">, en la que se certificó la existencia </w:t>
      </w:r>
      <w:r w:rsidR="00B07B3C" w:rsidRPr="008D4D49">
        <w:rPr>
          <w:rFonts w:ascii="Arial" w:hAnsi="Arial" w:cs="Arial"/>
          <w:sz w:val="24"/>
          <w:szCs w:val="24"/>
          <w:lang w:val="es-MX"/>
        </w:rPr>
        <w:t>del enlace electrónico señalado</w:t>
      </w:r>
      <w:r w:rsidRPr="008D4D49">
        <w:rPr>
          <w:rFonts w:ascii="Arial" w:hAnsi="Arial" w:cs="Arial"/>
          <w:sz w:val="24"/>
          <w:szCs w:val="24"/>
          <w:lang w:val="es-MX"/>
        </w:rPr>
        <w:t xml:space="preserve"> en el escrito de denuncia y su contenido</w:t>
      </w:r>
      <w:r w:rsidR="00425784" w:rsidRPr="008D4D49">
        <w:rPr>
          <w:rFonts w:ascii="Arial" w:hAnsi="Arial" w:cs="Arial"/>
          <w:sz w:val="24"/>
          <w:szCs w:val="24"/>
          <w:lang w:val="es-MX"/>
        </w:rPr>
        <w:t>.</w:t>
      </w:r>
    </w:p>
    <w:tbl>
      <w:tblPr>
        <w:tblStyle w:val="Tablaconcuadrcula"/>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68"/>
        <w:gridCol w:w="5059"/>
      </w:tblGrid>
      <w:tr w:rsidR="00B86608" w:rsidRPr="008D4D49" w14:paraId="501E7357" w14:textId="77777777" w:rsidTr="004F2DCD">
        <w:trPr>
          <w:trHeight w:val="150"/>
          <w:tblHeader/>
          <w:jc w:val="center"/>
        </w:trPr>
        <w:tc>
          <w:tcPr>
            <w:tcW w:w="3103" w:type="dxa"/>
            <w:tcBorders>
              <w:top w:val="single" w:sz="4" w:space="0" w:color="auto"/>
              <w:left w:val="single" w:sz="4" w:space="0" w:color="auto"/>
              <w:bottom w:val="single" w:sz="4" w:space="0" w:color="auto"/>
              <w:right w:val="single" w:sz="4" w:space="0" w:color="auto"/>
            </w:tcBorders>
            <w:shd w:val="clear" w:color="auto" w:fill="E2CFF1"/>
            <w:vAlign w:val="center"/>
          </w:tcPr>
          <w:p w14:paraId="5394E0D6" w14:textId="77777777" w:rsidR="00B258BE" w:rsidRPr="008D4D49" w:rsidRDefault="00B258BE" w:rsidP="00C06A28">
            <w:pPr>
              <w:spacing w:after="0" w:line="240" w:lineRule="auto"/>
              <w:jc w:val="center"/>
              <w:rPr>
                <w:rFonts w:ascii="Arial" w:hAnsi="Arial" w:cs="Arial"/>
                <w:b/>
                <w:bCs/>
                <w:sz w:val="18"/>
                <w:szCs w:val="18"/>
              </w:rPr>
            </w:pPr>
            <w:r w:rsidRPr="008D4D49">
              <w:rPr>
                <w:rFonts w:ascii="Arial" w:hAnsi="Arial" w:cs="Arial"/>
                <w:b/>
                <w:bCs/>
                <w:sz w:val="18"/>
                <w:szCs w:val="18"/>
              </w:rPr>
              <w:t>DATOS DE IDENTIFICACIÓN</w:t>
            </w:r>
          </w:p>
        </w:tc>
        <w:tc>
          <w:tcPr>
            <w:tcW w:w="4804" w:type="dxa"/>
            <w:tcBorders>
              <w:top w:val="single" w:sz="4" w:space="0" w:color="auto"/>
              <w:left w:val="single" w:sz="4" w:space="0" w:color="auto"/>
              <w:bottom w:val="single" w:sz="4" w:space="0" w:color="auto"/>
              <w:right w:val="single" w:sz="4" w:space="0" w:color="auto"/>
            </w:tcBorders>
            <w:shd w:val="clear" w:color="auto" w:fill="E2CFF1"/>
            <w:vAlign w:val="center"/>
          </w:tcPr>
          <w:p w14:paraId="118255B3" w14:textId="77777777" w:rsidR="00B258BE" w:rsidRPr="008D4D49" w:rsidRDefault="00B258BE" w:rsidP="00C06A28">
            <w:pPr>
              <w:spacing w:after="0" w:line="240" w:lineRule="auto"/>
              <w:jc w:val="center"/>
              <w:rPr>
                <w:rFonts w:ascii="Arial" w:hAnsi="Arial" w:cs="Arial"/>
                <w:b/>
                <w:bCs/>
                <w:sz w:val="18"/>
                <w:szCs w:val="18"/>
              </w:rPr>
            </w:pPr>
            <w:r w:rsidRPr="008D4D49">
              <w:rPr>
                <w:rFonts w:ascii="Arial" w:hAnsi="Arial" w:cs="Arial"/>
                <w:b/>
                <w:bCs/>
                <w:sz w:val="18"/>
                <w:szCs w:val="18"/>
              </w:rPr>
              <w:t>IMAGEN</w:t>
            </w:r>
          </w:p>
        </w:tc>
      </w:tr>
      <w:tr w:rsidR="00B86608" w:rsidRPr="008D4D49" w14:paraId="6B6D0659" w14:textId="77777777" w:rsidTr="004F2DCD">
        <w:trPr>
          <w:trHeight w:val="2290"/>
          <w:jc w:val="center"/>
        </w:trPr>
        <w:tc>
          <w:tcPr>
            <w:tcW w:w="3103" w:type="dxa"/>
            <w:tcBorders>
              <w:top w:val="single" w:sz="4" w:space="0" w:color="auto"/>
              <w:left w:val="single" w:sz="4" w:space="0" w:color="auto"/>
              <w:bottom w:val="single" w:sz="4" w:space="0" w:color="auto"/>
              <w:right w:val="single" w:sz="4" w:space="0" w:color="auto"/>
            </w:tcBorders>
            <w:vAlign w:val="center"/>
          </w:tcPr>
          <w:p w14:paraId="3B3BBD1A" w14:textId="77777777" w:rsidR="00B258BE" w:rsidRPr="008D4D49" w:rsidRDefault="00B258BE" w:rsidP="00C06A28">
            <w:pPr>
              <w:spacing w:after="0" w:line="240" w:lineRule="auto"/>
              <w:jc w:val="both"/>
              <w:rPr>
                <w:rFonts w:ascii="Arial" w:hAnsi="Arial" w:cs="Arial"/>
                <w:bCs/>
                <w:sz w:val="18"/>
                <w:szCs w:val="18"/>
              </w:rPr>
            </w:pPr>
          </w:p>
          <w:p w14:paraId="1BC7595F" w14:textId="77777777" w:rsidR="00017B5B" w:rsidRPr="008D4D49" w:rsidRDefault="00B258BE" w:rsidP="00C06A28">
            <w:pPr>
              <w:spacing w:after="0" w:line="240" w:lineRule="auto"/>
              <w:jc w:val="both"/>
              <w:rPr>
                <w:rFonts w:ascii="Arial" w:hAnsi="Arial" w:cs="Arial"/>
                <w:b/>
                <w:bCs/>
                <w:sz w:val="18"/>
                <w:szCs w:val="18"/>
              </w:rPr>
            </w:pPr>
            <w:r w:rsidRPr="008D4D49">
              <w:rPr>
                <w:rFonts w:ascii="Arial" w:hAnsi="Arial" w:cs="Arial"/>
                <w:b/>
                <w:bCs/>
                <w:sz w:val="18"/>
                <w:szCs w:val="18"/>
              </w:rPr>
              <w:t>Acta:</w:t>
            </w:r>
          </w:p>
          <w:p w14:paraId="7DD268E1" w14:textId="26440D84" w:rsidR="00B258BE" w:rsidRPr="008D4D49" w:rsidRDefault="00B258BE" w:rsidP="00C06A28">
            <w:pPr>
              <w:spacing w:after="0" w:line="240" w:lineRule="auto"/>
              <w:jc w:val="both"/>
              <w:rPr>
                <w:rFonts w:ascii="Arial" w:hAnsi="Arial" w:cs="Arial"/>
                <w:bCs/>
                <w:sz w:val="18"/>
                <w:szCs w:val="18"/>
              </w:rPr>
            </w:pPr>
            <w:r w:rsidRPr="008D4D49">
              <w:rPr>
                <w:rFonts w:ascii="Arial" w:hAnsi="Arial" w:cs="Arial"/>
                <w:bCs/>
                <w:sz w:val="18"/>
                <w:szCs w:val="18"/>
              </w:rPr>
              <w:t>ACTA-OE-IEEG-CM</w:t>
            </w:r>
            <w:r w:rsidR="00B86608" w:rsidRPr="008D4D49">
              <w:rPr>
                <w:rFonts w:ascii="Arial" w:hAnsi="Arial" w:cs="Arial"/>
                <w:bCs/>
                <w:sz w:val="18"/>
                <w:szCs w:val="18"/>
              </w:rPr>
              <w:t>SA</w:t>
            </w:r>
            <w:r w:rsidRPr="008D4D49">
              <w:rPr>
                <w:rFonts w:ascii="Arial" w:hAnsi="Arial" w:cs="Arial"/>
                <w:bCs/>
                <w:sz w:val="18"/>
                <w:szCs w:val="18"/>
              </w:rPr>
              <w:t>-0</w:t>
            </w:r>
            <w:r w:rsidR="00B86608" w:rsidRPr="008D4D49">
              <w:rPr>
                <w:rFonts w:ascii="Arial" w:hAnsi="Arial" w:cs="Arial"/>
                <w:bCs/>
                <w:sz w:val="18"/>
                <w:szCs w:val="18"/>
              </w:rPr>
              <w:t>33</w:t>
            </w:r>
            <w:r w:rsidRPr="008D4D49">
              <w:rPr>
                <w:rFonts w:ascii="Arial" w:hAnsi="Arial" w:cs="Arial"/>
                <w:bCs/>
                <w:sz w:val="18"/>
                <w:szCs w:val="18"/>
              </w:rPr>
              <w:t>/2021</w:t>
            </w:r>
          </w:p>
          <w:p w14:paraId="3AA7A5B7" w14:textId="77777777" w:rsidR="00017B5B" w:rsidRPr="008D4D49" w:rsidRDefault="00B258BE" w:rsidP="00C06A28">
            <w:pPr>
              <w:spacing w:after="0" w:line="240" w:lineRule="auto"/>
              <w:jc w:val="both"/>
              <w:rPr>
                <w:rFonts w:ascii="Arial" w:hAnsi="Arial" w:cs="Arial"/>
                <w:b/>
                <w:bCs/>
                <w:sz w:val="18"/>
                <w:szCs w:val="18"/>
              </w:rPr>
            </w:pPr>
            <w:r w:rsidRPr="008D4D49">
              <w:rPr>
                <w:rFonts w:ascii="Arial" w:hAnsi="Arial" w:cs="Arial"/>
                <w:b/>
                <w:bCs/>
                <w:sz w:val="18"/>
                <w:szCs w:val="18"/>
              </w:rPr>
              <w:t>Identificación:</w:t>
            </w:r>
          </w:p>
          <w:p w14:paraId="0C0E8929" w14:textId="589DD956" w:rsidR="00B258BE" w:rsidRPr="008D4D49" w:rsidRDefault="00B258BE" w:rsidP="00C06A28">
            <w:pPr>
              <w:spacing w:after="0" w:line="240" w:lineRule="auto"/>
              <w:jc w:val="both"/>
              <w:rPr>
                <w:rFonts w:ascii="Arial" w:hAnsi="Arial" w:cs="Arial"/>
                <w:b/>
                <w:bCs/>
                <w:sz w:val="18"/>
                <w:szCs w:val="18"/>
              </w:rPr>
            </w:pPr>
            <w:r w:rsidRPr="008D4D49">
              <w:rPr>
                <w:rFonts w:ascii="Arial" w:hAnsi="Arial" w:cs="Arial"/>
                <w:sz w:val="18"/>
                <w:szCs w:val="18"/>
              </w:rPr>
              <w:t xml:space="preserve">Anexo </w:t>
            </w:r>
            <w:r w:rsidR="00B86608" w:rsidRPr="008D4D49">
              <w:rPr>
                <w:rFonts w:ascii="Arial" w:hAnsi="Arial" w:cs="Arial"/>
                <w:sz w:val="18"/>
                <w:szCs w:val="18"/>
              </w:rPr>
              <w:t>Uno</w:t>
            </w:r>
          </w:p>
          <w:p w14:paraId="24B0A278" w14:textId="39A509C6" w:rsidR="00B258BE" w:rsidRPr="008D4D49" w:rsidRDefault="00B258BE" w:rsidP="00C06A28">
            <w:pPr>
              <w:spacing w:after="0" w:line="240" w:lineRule="auto"/>
              <w:jc w:val="both"/>
              <w:rPr>
                <w:rFonts w:ascii="Arial" w:hAnsi="Arial" w:cs="Arial"/>
                <w:bCs/>
                <w:i/>
                <w:sz w:val="18"/>
                <w:szCs w:val="18"/>
              </w:rPr>
            </w:pPr>
            <w:r w:rsidRPr="008D4D49">
              <w:rPr>
                <w:rFonts w:ascii="Arial" w:hAnsi="Arial" w:cs="Arial"/>
                <w:b/>
                <w:bCs/>
                <w:sz w:val="18"/>
                <w:szCs w:val="18"/>
              </w:rPr>
              <w:t xml:space="preserve">Liga: </w:t>
            </w:r>
            <w:r w:rsidR="00017B5B" w:rsidRPr="008D4D49">
              <w:rPr>
                <w:rFonts w:ascii="Arial" w:hAnsi="Arial" w:cs="Arial"/>
                <w:bCs/>
                <w:i/>
                <w:sz w:val="18"/>
                <w:szCs w:val="18"/>
              </w:rPr>
              <w:t>https://www.facebook.com/YoSoyDieg</w:t>
            </w:r>
            <w:r w:rsidR="00017B5B" w:rsidRPr="008D4D49">
              <w:rPr>
                <w:rFonts w:ascii="Arial" w:hAnsi="Arial" w:cs="Arial"/>
                <w:bCs/>
                <w:i/>
                <w:sz w:val="18"/>
                <w:szCs w:val="18"/>
              </w:rPr>
              <w:br/>
            </w:r>
            <w:proofErr w:type="spellStart"/>
            <w:r w:rsidR="00B86608" w:rsidRPr="008D4D49">
              <w:rPr>
                <w:rFonts w:ascii="Arial" w:hAnsi="Arial" w:cs="Arial"/>
                <w:bCs/>
                <w:i/>
                <w:sz w:val="18"/>
                <w:szCs w:val="18"/>
              </w:rPr>
              <w:t>oCalderon</w:t>
            </w:r>
            <w:proofErr w:type="spellEnd"/>
            <w:r w:rsidR="00B86608" w:rsidRPr="008D4D49">
              <w:rPr>
                <w:rFonts w:ascii="Arial" w:hAnsi="Arial" w:cs="Arial"/>
                <w:bCs/>
                <w:i/>
                <w:sz w:val="2"/>
                <w:szCs w:val="2"/>
              </w:rPr>
              <w:t xml:space="preserve"> </w:t>
            </w:r>
            <w:r w:rsidR="00B86608" w:rsidRPr="008D4D49">
              <w:rPr>
                <w:rFonts w:ascii="Arial" w:hAnsi="Arial" w:cs="Arial"/>
                <w:bCs/>
                <w:i/>
                <w:sz w:val="18"/>
                <w:szCs w:val="18"/>
              </w:rPr>
              <w:t>/</w:t>
            </w:r>
            <w:proofErr w:type="spellStart"/>
            <w:r w:rsidR="00B86608" w:rsidRPr="008D4D49">
              <w:rPr>
                <w:rFonts w:ascii="Arial" w:hAnsi="Arial" w:cs="Arial"/>
                <w:bCs/>
                <w:i/>
                <w:sz w:val="18"/>
                <w:szCs w:val="18"/>
              </w:rPr>
              <w:t>photos</w:t>
            </w:r>
            <w:proofErr w:type="spellEnd"/>
            <w:r w:rsidR="00B86608" w:rsidRPr="008D4D49">
              <w:rPr>
                <w:rFonts w:ascii="Arial" w:hAnsi="Arial" w:cs="Arial"/>
                <w:bCs/>
                <w:i/>
                <w:sz w:val="18"/>
                <w:szCs w:val="18"/>
              </w:rPr>
              <w:t>/166942965319632</w:t>
            </w:r>
          </w:p>
          <w:p w14:paraId="28FC9323" w14:textId="77777777" w:rsidR="00017B5B" w:rsidRPr="008D4D49" w:rsidRDefault="00B258BE" w:rsidP="003D2B72">
            <w:pPr>
              <w:spacing w:after="0" w:line="240" w:lineRule="auto"/>
              <w:jc w:val="both"/>
              <w:rPr>
                <w:rFonts w:ascii="Arial" w:hAnsi="Arial" w:cs="Arial"/>
                <w:b/>
                <w:bCs/>
                <w:sz w:val="18"/>
                <w:szCs w:val="18"/>
              </w:rPr>
            </w:pPr>
            <w:r w:rsidRPr="008D4D49">
              <w:rPr>
                <w:rFonts w:ascii="Arial" w:hAnsi="Arial" w:cs="Arial"/>
                <w:b/>
                <w:bCs/>
                <w:sz w:val="18"/>
                <w:szCs w:val="18"/>
              </w:rPr>
              <w:t>Texto:</w:t>
            </w:r>
          </w:p>
          <w:p w14:paraId="27558E64" w14:textId="5CFB1FB7" w:rsidR="003D2B72" w:rsidRPr="008D4D49" w:rsidRDefault="003D2B72" w:rsidP="003D2B72">
            <w:pPr>
              <w:spacing w:after="0" w:line="240" w:lineRule="auto"/>
              <w:jc w:val="both"/>
              <w:rPr>
                <w:rFonts w:ascii="Arial" w:hAnsi="Arial" w:cs="Arial"/>
                <w:bCs/>
                <w:sz w:val="18"/>
                <w:szCs w:val="18"/>
              </w:rPr>
            </w:pPr>
            <w:r w:rsidRPr="008D4D49">
              <w:rPr>
                <w:rFonts w:ascii="Arial" w:hAnsi="Arial" w:cs="Arial"/>
                <w:bCs/>
                <w:sz w:val="18"/>
                <w:szCs w:val="18"/>
              </w:rPr>
              <w:t>[ninguno]</w:t>
            </w:r>
          </w:p>
          <w:p w14:paraId="6D82E463" w14:textId="7718E0A5" w:rsidR="00B258BE" w:rsidRPr="008D4D49" w:rsidRDefault="00B258BE" w:rsidP="00C06A28">
            <w:pPr>
              <w:spacing w:after="0" w:line="240" w:lineRule="auto"/>
              <w:jc w:val="both"/>
              <w:rPr>
                <w:rFonts w:ascii="Arial" w:hAnsi="Arial" w:cs="Arial"/>
                <w:bCs/>
                <w:sz w:val="18"/>
                <w:szCs w:val="18"/>
              </w:rPr>
            </w:pPr>
          </w:p>
        </w:tc>
        <w:tc>
          <w:tcPr>
            <w:tcW w:w="4804" w:type="dxa"/>
            <w:tcBorders>
              <w:top w:val="single" w:sz="4" w:space="0" w:color="auto"/>
              <w:left w:val="single" w:sz="4" w:space="0" w:color="auto"/>
              <w:bottom w:val="single" w:sz="4" w:space="0" w:color="auto"/>
              <w:right w:val="single" w:sz="4" w:space="0" w:color="auto"/>
            </w:tcBorders>
            <w:vAlign w:val="center"/>
          </w:tcPr>
          <w:p w14:paraId="4FC248BB" w14:textId="1CCA65B4" w:rsidR="00B258BE" w:rsidRPr="008D4D49" w:rsidRDefault="00B86608" w:rsidP="00266132">
            <w:pPr>
              <w:spacing w:after="0" w:line="240" w:lineRule="auto"/>
              <w:rPr>
                <w:rFonts w:ascii="Arial" w:hAnsi="Arial" w:cs="Arial"/>
                <w:bCs/>
                <w:sz w:val="18"/>
                <w:szCs w:val="18"/>
              </w:rPr>
            </w:pPr>
            <w:r w:rsidRPr="008D4D49">
              <w:rPr>
                <w:rFonts w:ascii="Arial" w:hAnsi="Arial" w:cs="Arial"/>
                <w:bCs/>
                <w:noProof/>
                <w:sz w:val="18"/>
                <w:szCs w:val="18"/>
              </w:rPr>
              <w:drawing>
                <wp:anchor distT="0" distB="0" distL="114300" distR="114300" simplePos="0" relativeHeight="251658240" behindDoc="0" locked="0" layoutInCell="1" allowOverlap="1" wp14:anchorId="794E44D1" wp14:editId="344A68BB">
                  <wp:simplePos x="0" y="0"/>
                  <wp:positionH relativeFrom="column">
                    <wp:posOffset>-103</wp:posOffset>
                  </wp:positionH>
                  <wp:positionV relativeFrom="paragraph">
                    <wp:posOffset>177</wp:posOffset>
                  </wp:positionV>
                  <wp:extent cx="3075709" cy="1985817"/>
                  <wp:effectExtent l="0" t="0" r="0" b="0"/>
                  <wp:wrapSquare wrapText="bothSides"/>
                  <wp:docPr id="8" name="Imagen 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Texto&#10;&#10;Descripción generada automáticamente"/>
                          <pic:cNvPicPr/>
                        </pic:nvPicPr>
                        <pic:blipFill rotWithShape="1">
                          <a:blip r:embed="rId11"/>
                          <a:srcRect l="5420" t="20690" r="18419" b="8904"/>
                          <a:stretch/>
                        </pic:blipFill>
                        <pic:spPr bwMode="auto">
                          <a:xfrm>
                            <a:off x="0" y="0"/>
                            <a:ext cx="3075709" cy="19858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6132" w:rsidRPr="008D4D49">
              <w:rPr>
                <w:rFonts w:ascii="Arial" w:hAnsi="Arial" w:cs="Arial"/>
                <w:bCs/>
                <w:sz w:val="6"/>
                <w:szCs w:val="6"/>
              </w:rPr>
              <w:t>.</w:t>
            </w:r>
          </w:p>
        </w:tc>
      </w:tr>
    </w:tbl>
    <w:p w14:paraId="2B20CAAC" w14:textId="7A7D4FA2" w:rsidR="00B07B3C" w:rsidRPr="008D4D49" w:rsidRDefault="00B07B3C" w:rsidP="00B258BE">
      <w:pPr>
        <w:tabs>
          <w:tab w:val="left" w:pos="709"/>
        </w:tabs>
        <w:spacing w:before="240" w:after="240" w:line="360" w:lineRule="auto"/>
        <w:jc w:val="both"/>
        <w:rPr>
          <w:rFonts w:ascii="Arial" w:hAnsi="Arial" w:cs="Arial"/>
          <w:sz w:val="24"/>
          <w:szCs w:val="24"/>
          <w:lang w:val="es-MX"/>
        </w:rPr>
      </w:pPr>
      <w:r w:rsidRPr="008D4D49">
        <w:rPr>
          <w:rFonts w:ascii="Arial" w:hAnsi="Arial" w:cs="Arial"/>
          <w:sz w:val="24"/>
          <w:szCs w:val="24"/>
          <w:lang w:val="es-MX"/>
        </w:rPr>
        <w:t>El primer</w:t>
      </w:r>
      <w:r w:rsidR="00944A30" w:rsidRPr="008D4D49">
        <w:rPr>
          <w:rFonts w:ascii="Arial" w:hAnsi="Arial" w:cs="Arial"/>
          <w:sz w:val="24"/>
          <w:szCs w:val="24"/>
          <w:lang w:val="es-MX"/>
        </w:rPr>
        <w:t>o</w:t>
      </w:r>
      <w:r w:rsidRPr="008D4D49">
        <w:rPr>
          <w:rFonts w:ascii="Arial" w:hAnsi="Arial" w:cs="Arial"/>
          <w:sz w:val="24"/>
          <w:szCs w:val="24"/>
          <w:lang w:val="es-MX"/>
        </w:rPr>
        <w:t xml:space="preserve"> de julio siguiente</w:t>
      </w:r>
      <w:r w:rsidR="00BC2A78" w:rsidRPr="008D4D49">
        <w:rPr>
          <w:rFonts w:ascii="Arial" w:hAnsi="Arial" w:cs="Arial"/>
          <w:sz w:val="24"/>
          <w:szCs w:val="24"/>
          <w:lang w:val="es-MX"/>
        </w:rPr>
        <w:t>,</w:t>
      </w:r>
      <w:r w:rsidRPr="008D4D49">
        <w:rPr>
          <w:rFonts w:ascii="Arial" w:hAnsi="Arial" w:cs="Arial"/>
          <w:sz w:val="24"/>
          <w:szCs w:val="24"/>
          <w:lang w:val="es-MX"/>
        </w:rPr>
        <w:t xml:space="preserve"> la </w:t>
      </w:r>
      <w:r w:rsidRPr="008D4D49">
        <w:rPr>
          <w:rFonts w:ascii="Arial" w:hAnsi="Arial" w:cs="Arial"/>
          <w:i/>
          <w:iCs/>
          <w:sz w:val="24"/>
          <w:szCs w:val="24"/>
          <w:lang w:val="es-MX"/>
        </w:rPr>
        <w:t>Junta Regional</w:t>
      </w:r>
      <w:r w:rsidR="00845A49" w:rsidRPr="008D4D49">
        <w:rPr>
          <w:rFonts w:ascii="Arial" w:hAnsi="Arial" w:cs="Arial"/>
          <w:sz w:val="24"/>
          <w:szCs w:val="24"/>
          <w:lang w:val="es-MX"/>
        </w:rPr>
        <w:t xml:space="preserve"> radicó el expediente bajo el mismo número 20/2021-PES-CMSA,</w:t>
      </w:r>
      <w:r w:rsidRPr="008D4D49">
        <w:rPr>
          <w:rFonts w:ascii="Arial" w:hAnsi="Arial" w:cs="Arial"/>
          <w:sz w:val="24"/>
          <w:szCs w:val="24"/>
          <w:lang w:val="es-MX"/>
        </w:rPr>
        <w:t xml:space="preserve"> de conformidad con el acuerdo CGIEEG/297/2021 del Consejo General </w:t>
      </w:r>
      <w:r w:rsidR="0061731F" w:rsidRPr="008D4D49">
        <w:rPr>
          <w:rFonts w:ascii="Arial" w:hAnsi="Arial" w:cs="Arial"/>
          <w:sz w:val="24"/>
          <w:szCs w:val="24"/>
          <w:lang w:val="es-MX"/>
        </w:rPr>
        <w:t xml:space="preserve">del </w:t>
      </w:r>
      <w:r w:rsidR="0061731F" w:rsidRPr="008D4D49">
        <w:rPr>
          <w:rFonts w:ascii="Arial" w:hAnsi="Arial" w:cs="Arial"/>
          <w:i/>
          <w:iCs/>
          <w:sz w:val="24"/>
          <w:szCs w:val="24"/>
          <w:lang w:val="es-MX"/>
        </w:rPr>
        <w:t xml:space="preserve">Instituto </w:t>
      </w:r>
      <w:r w:rsidR="007E35C6" w:rsidRPr="008D4D49">
        <w:rPr>
          <w:rFonts w:ascii="Arial" w:hAnsi="Arial" w:cs="Arial"/>
          <w:i/>
          <w:iCs/>
          <w:sz w:val="24"/>
          <w:szCs w:val="24"/>
          <w:lang w:val="es-MX"/>
        </w:rPr>
        <w:t>L</w:t>
      </w:r>
      <w:r w:rsidR="0061731F" w:rsidRPr="008D4D49">
        <w:rPr>
          <w:rFonts w:ascii="Arial" w:hAnsi="Arial" w:cs="Arial"/>
          <w:i/>
          <w:iCs/>
          <w:sz w:val="24"/>
          <w:szCs w:val="24"/>
          <w:lang w:val="es-MX"/>
        </w:rPr>
        <w:t>ocal</w:t>
      </w:r>
      <w:r w:rsidRPr="008D4D49">
        <w:rPr>
          <w:rFonts w:ascii="Arial" w:hAnsi="Arial" w:cs="Arial"/>
          <w:sz w:val="24"/>
          <w:szCs w:val="24"/>
          <w:lang w:val="es-MX"/>
        </w:rPr>
        <w:t>, mediante el cual se instruyó a los consejos distritales y municipales electorales la remisión de los procedimientos especiales sancionadores</w:t>
      </w:r>
      <w:r w:rsidR="00266132" w:rsidRPr="008D4D49">
        <w:rPr>
          <w:rFonts w:ascii="Arial" w:hAnsi="Arial" w:cs="Arial"/>
          <w:i/>
          <w:iCs/>
          <w:sz w:val="24"/>
          <w:szCs w:val="24"/>
          <w:lang w:val="es-MX"/>
        </w:rPr>
        <w:t>,</w:t>
      </w:r>
      <w:r w:rsidRPr="008D4D49">
        <w:rPr>
          <w:rFonts w:ascii="Arial" w:hAnsi="Arial" w:cs="Arial"/>
          <w:sz w:val="24"/>
          <w:szCs w:val="24"/>
          <w:lang w:val="es-MX"/>
        </w:rPr>
        <w:t xml:space="preserve"> en </w:t>
      </w:r>
      <w:r w:rsidR="00966084" w:rsidRPr="008D4D49">
        <w:rPr>
          <w:rFonts w:ascii="Arial" w:hAnsi="Arial" w:cs="Arial"/>
          <w:sz w:val="24"/>
          <w:szCs w:val="24"/>
          <w:lang w:val="es-MX"/>
        </w:rPr>
        <w:t>instrucción</w:t>
      </w:r>
      <w:r w:rsidRPr="008D4D49">
        <w:rPr>
          <w:rFonts w:ascii="Arial" w:hAnsi="Arial" w:cs="Arial"/>
          <w:sz w:val="24"/>
          <w:szCs w:val="24"/>
          <w:lang w:val="es-MX"/>
        </w:rPr>
        <w:t xml:space="preserve"> a las juntas ejecutivas regionales</w:t>
      </w:r>
      <w:r w:rsidR="00266132" w:rsidRPr="008D4D49">
        <w:rPr>
          <w:rFonts w:ascii="Arial" w:hAnsi="Arial" w:cs="Arial"/>
          <w:i/>
          <w:iCs/>
          <w:sz w:val="24"/>
          <w:szCs w:val="24"/>
          <w:lang w:val="es-MX"/>
        </w:rPr>
        <w:t>,</w:t>
      </w:r>
      <w:r w:rsidRPr="008D4D49">
        <w:rPr>
          <w:rFonts w:ascii="Arial" w:hAnsi="Arial" w:cs="Arial"/>
          <w:sz w:val="24"/>
          <w:szCs w:val="24"/>
          <w:lang w:val="es-MX"/>
        </w:rPr>
        <w:t xml:space="preserve"> a fin de que tales entidades continuaran con su tramitación</w:t>
      </w:r>
      <w:r w:rsidR="00845A49" w:rsidRPr="008D4D49">
        <w:rPr>
          <w:rFonts w:ascii="Arial" w:hAnsi="Arial" w:cs="Arial"/>
          <w:sz w:val="24"/>
          <w:szCs w:val="24"/>
          <w:lang w:val="es-MX"/>
        </w:rPr>
        <w:t>.</w:t>
      </w:r>
    </w:p>
    <w:p w14:paraId="2491E3CE" w14:textId="69207E58" w:rsidR="00DD19D2" w:rsidRPr="008D4D49" w:rsidRDefault="00944A30" w:rsidP="00B258BE">
      <w:pPr>
        <w:tabs>
          <w:tab w:val="left" w:pos="709"/>
        </w:tabs>
        <w:spacing w:before="240" w:after="240" w:line="360" w:lineRule="auto"/>
        <w:jc w:val="both"/>
        <w:rPr>
          <w:rFonts w:ascii="Arial" w:hAnsi="Arial" w:cs="Arial"/>
          <w:sz w:val="24"/>
          <w:szCs w:val="24"/>
          <w:lang w:val="es-MX"/>
        </w:rPr>
      </w:pPr>
      <w:r w:rsidRPr="008D4D49">
        <w:rPr>
          <w:rFonts w:ascii="Arial" w:hAnsi="Arial" w:cs="Arial"/>
          <w:sz w:val="24"/>
          <w:szCs w:val="24"/>
          <w:lang w:val="es-MX"/>
        </w:rPr>
        <w:t xml:space="preserve">El seis de julio, </w:t>
      </w:r>
      <w:r w:rsidRPr="008D4D49">
        <w:rPr>
          <w:rFonts w:ascii="Arial" w:hAnsi="Arial" w:cs="Arial"/>
          <w:i/>
          <w:iCs/>
          <w:sz w:val="24"/>
          <w:szCs w:val="24"/>
          <w:lang w:val="es-MX"/>
        </w:rPr>
        <w:t xml:space="preserve">la Junta Regional </w:t>
      </w:r>
      <w:r w:rsidRPr="008D4D49">
        <w:rPr>
          <w:rFonts w:ascii="Arial" w:hAnsi="Arial" w:cs="Arial"/>
          <w:sz w:val="24"/>
          <w:szCs w:val="24"/>
          <w:lang w:val="es-MX"/>
        </w:rPr>
        <w:t xml:space="preserve">requirió al denunciado </w:t>
      </w:r>
      <w:r w:rsidR="00243241" w:rsidRPr="008D4D49">
        <w:rPr>
          <w:rFonts w:ascii="Arial" w:hAnsi="Arial" w:cs="Arial"/>
          <w:sz w:val="24"/>
          <w:szCs w:val="24"/>
          <w:lang w:val="es-MX"/>
        </w:rPr>
        <w:t xml:space="preserve">que </w:t>
      </w:r>
      <w:r w:rsidR="00BC2A78" w:rsidRPr="008D4D49">
        <w:rPr>
          <w:rFonts w:ascii="Arial" w:hAnsi="Arial" w:cs="Arial"/>
          <w:sz w:val="24"/>
          <w:szCs w:val="24"/>
          <w:lang w:val="es-MX"/>
        </w:rPr>
        <w:t xml:space="preserve">indicara si administraba, era usuario o realizaba publicaciones en la red social donde se compartió la publicación denunciada, así como </w:t>
      </w:r>
      <w:r w:rsidR="00FC068B" w:rsidRPr="008D4D49">
        <w:rPr>
          <w:rFonts w:ascii="Arial" w:hAnsi="Arial" w:cs="Arial"/>
          <w:sz w:val="24"/>
          <w:szCs w:val="24"/>
          <w:lang w:val="es-MX"/>
        </w:rPr>
        <w:t xml:space="preserve">que </w:t>
      </w:r>
      <w:r w:rsidR="00BC2A78" w:rsidRPr="008D4D49">
        <w:rPr>
          <w:rFonts w:ascii="Arial" w:hAnsi="Arial" w:cs="Arial"/>
          <w:sz w:val="24"/>
          <w:szCs w:val="24"/>
          <w:lang w:val="es-MX"/>
        </w:rPr>
        <w:t>señalara si contaba con el permiso y consentimiento de los padres o tutores para utilizar la imagen de la menor de edad y</w:t>
      </w:r>
      <w:r w:rsidR="00FC068B" w:rsidRPr="008D4D49">
        <w:rPr>
          <w:rFonts w:ascii="Arial" w:hAnsi="Arial" w:cs="Arial"/>
          <w:sz w:val="24"/>
          <w:szCs w:val="24"/>
          <w:lang w:val="es-MX"/>
        </w:rPr>
        <w:t xml:space="preserve">, </w:t>
      </w:r>
      <w:r w:rsidR="00BC2A78" w:rsidRPr="008D4D49">
        <w:rPr>
          <w:rFonts w:ascii="Arial" w:hAnsi="Arial" w:cs="Arial"/>
          <w:sz w:val="24"/>
          <w:szCs w:val="24"/>
          <w:lang w:val="es-MX"/>
        </w:rPr>
        <w:t xml:space="preserve">de ser </w:t>
      </w:r>
      <w:r w:rsidR="00FC068B" w:rsidRPr="008D4D49">
        <w:rPr>
          <w:rFonts w:ascii="Arial" w:hAnsi="Arial" w:cs="Arial"/>
          <w:sz w:val="24"/>
          <w:szCs w:val="24"/>
          <w:lang w:val="es-MX"/>
        </w:rPr>
        <w:t>así</w:t>
      </w:r>
      <w:r w:rsidR="00BC2A78" w:rsidRPr="008D4D49">
        <w:rPr>
          <w:rFonts w:ascii="Arial" w:hAnsi="Arial" w:cs="Arial"/>
          <w:sz w:val="24"/>
          <w:szCs w:val="24"/>
          <w:lang w:val="es-MX"/>
        </w:rPr>
        <w:t>, los remitiera a dicha autoridad</w:t>
      </w:r>
      <w:r w:rsidR="00DC7191" w:rsidRPr="008D4D49">
        <w:rPr>
          <w:rFonts w:ascii="Arial" w:hAnsi="Arial" w:cs="Arial"/>
          <w:sz w:val="24"/>
          <w:szCs w:val="24"/>
          <w:lang w:val="es-MX"/>
        </w:rPr>
        <w:t xml:space="preserve"> admin</w:t>
      </w:r>
      <w:r w:rsidR="007831D1" w:rsidRPr="008D4D49">
        <w:rPr>
          <w:rFonts w:ascii="Arial" w:hAnsi="Arial" w:cs="Arial"/>
          <w:sz w:val="24"/>
          <w:szCs w:val="24"/>
          <w:lang w:val="es-MX"/>
        </w:rPr>
        <w:t>i</w:t>
      </w:r>
      <w:r w:rsidR="00DC7191" w:rsidRPr="008D4D49">
        <w:rPr>
          <w:rFonts w:ascii="Arial" w:hAnsi="Arial" w:cs="Arial"/>
          <w:sz w:val="24"/>
          <w:szCs w:val="24"/>
          <w:lang w:val="es-MX"/>
        </w:rPr>
        <w:t>strativa</w:t>
      </w:r>
      <w:r w:rsidR="00BC2A78" w:rsidRPr="008D4D49">
        <w:rPr>
          <w:rFonts w:ascii="Arial" w:hAnsi="Arial" w:cs="Arial"/>
          <w:sz w:val="24"/>
          <w:szCs w:val="24"/>
          <w:lang w:val="es-MX"/>
        </w:rPr>
        <w:t>.</w:t>
      </w:r>
    </w:p>
    <w:p w14:paraId="06F6E3C8" w14:textId="2038C414" w:rsidR="00BC2A78" w:rsidRPr="008D4D49" w:rsidRDefault="00BC2A78" w:rsidP="00B258BE">
      <w:pPr>
        <w:tabs>
          <w:tab w:val="left" w:pos="709"/>
        </w:tabs>
        <w:spacing w:before="240" w:after="240" w:line="360" w:lineRule="auto"/>
        <w:jc w:val="both"/>
        <w:rPr>
          <w:rFonts w:ascii="Arial" w:hAnsi="Arial" w:cs="Arial"/>
          <w:sz w:val="24"/>
          <w:szCs w:val="24"/>
          <w:lang w:val="es-MX"/>
        </w:rPr>
      </w:pPr>
      <w:r w:rsidRPr="008D4D49">
        <w:rPr>
          <w:rFonts w:ascii="Arial" w:hAnsi="Arial" w:cs="Arial"/>
          <w:sz w:val="24"/>
          <w:szCs w:val="24"/>
          <w:lang w:val="es-MX"/>
        </w:rPr>
        <w:t>En cumplimiento, e</w:t>
      </w:r>
      <w:r w:rsidR="00B07B3C" w:rsidRPr="008D4D49">
        <w:rPr>
          <w:rFonts w:ascii="Arial" w:hAnsi="Arial" w:cs="Arial"/>
          <w:sz w:val="24"/>
          <w:szCs w:val="24"/>
          <w:lang w:val="es-MX"/>
        </w:rPr>
        <w:t xml:space="preserve">l </w:t>
      </w:r>
      <w:r w:rsidR="00944A30" w:rsidRPr="008D4D49">
        <w:rPr>
          <w:rFonts w:ascii="Arial" w:hAnsi="Arial" w:cs="Arial"/>
          <w:sz w:val="24"/>
          <w:szCs w:val="24"/>
          <w:lang w:val="es-MX"/>
        </w:rPr>
        <w:t>nueve</w:t>
      </w:r>
      <w:r w:rsidR="00B07B3C" w:rsidRPr="008D4D49">
        <w:rPr>
          <w:rFonts w:ascii="Arial" w:hAnsi="Arial" w:cs="Arial"/>
          <w:sz w:val="24"/>
          <w:szCs w:val="24"/>
          <w:lang w:val="es-MX"/>
        </w:rPr>
        <w:t xml:space="preserve"> de julio, </w:t>
      </w:r>
      <w:r w:rsidR="00944A30" w:rsidRPr="008D4D49">
        <w:rPr>
          <w:rFonts w:ascii="Arial" w:hAnsi="Arial" w:cs="Arial"/>
          <w:sz w:val="24"/>
          <w:szCs w:val="24"/>
          <w:lang w:val="es-MX"/>
        </w:rPr>
        <w:t xml:space="preserve">el denunciado manifestó, por una parte, que efectivamente era administrador de la </w:t>
      </w:r>
      <w:r w:rsidR="00FC068B" w:rsidRPr="008D4D49">
        <w:rPr>
          <w:rFonts w:ascii="Arial" w:hAnsi="Arial" w:cs="Arial"/>
          <w:sz w:val="24"/>
          <w:szCs w:val="24"/>
          <w:lang w:val="es-MX"/>
        </w:rPr>
        <w:t>página de Facebook donde se</w:t>
      </w:r>
      <w:r w:rsidR="00944A30" w:rsidRPr="008D4D49">
        <w:rPr>
          <w:rFonts w:ascii="Arial" w:hAnsi="Arial" w:cs="Arial"/>
          <w:sz w:val="24"/>
          <w:szCs w:val="24"/>
          <w:lang w:val="es-MX"/>
        </w:rPr>
        <w:t xml:space="preserve"> compartió la publicación denunciada y</w:t>
      </w:r>
      <w:r w:rsidR="00266132" w:rsidRPr="008D4D49">
        <w:rPr>
          <w:rFonts w:ascii="Arial" w:hAnsi="Arial" w:cs="Arial"/>
          <w:i/>
          <w:iCs/>
          <w:sz w:val="24"/>
          <w:szCs w:val="24"/>
          <w:lang w:val="es-MX"/>
        </w:rPr>
        <w:t>,</w:t>
      </w:r>
      <w:r w:rsidR="00944A30" w:rsidRPr="008D4D49">
        <w:rPr>
          <w:rFonts w:ascii="Arial" w:hAnsi="Arial" w:cs="Arial"/>
          <w:sz w:val="24"/>
          <w:szCs w:val="24"/>
          <w:lang w:val="es-MX"/>
        </w:rPr>
        <w:t xml:space="preserve"> por otra, que </w:t>
      </w:r>
      <w:r w:rsidR="00E66902" w:rsidRPr="008D4D49">
        <w:rPr>
          <w:rFonts w:ascii="Arial" w:hAnsi="Arial" w:cs="Arial"/>
          <w:sz w:val="24"/>
          <w:szCs w:val="24"/>
          <w:lang w:val="es-MX"/>
        </w:rPr>
        <w:t xml:space="preserve">la fotografía estuvo </w:t>
      </w:r>
      <w:r w:rsidR="00E66902" w:rsidRPr="008D4D49">
        <w:rPr>
          <w:rFonts w:ascii="Arial" w:hAnsi="Arial" w:cs="Arial"/>
          <w:i/>
          <w:iCs/>
          <w:sz w:val="24"/>
          <w:szCs w:val="24"/>
          <w:lang w:val="es-MX"/>
        </w:rPr>
        <w:t>tácitamente consensuada por la consanguínea de la infante</w:t>
      </w:r>
      <w:r w:rsidR="00E66902" w:rsidRPr="008D4D49">
        <w:rPr>
          <w:rFonts w:ascii="Arial" w:hAnsi="Arial" w:cs="Arial"/>
          <w:sz w:val="24"/>
          <w:szCs w:val="24"/>
          <w:lang w:val="es-MX"/>
        </w:rPr>
        <w:t xml:space="preserve"> [de la cual desconocía el nombre], puesto que se encontraba cargando a la menor y </w:t>
      </w:r>
      <w:r w:rsidR="00FC068B" w:rsidRPr="008D4D49">
        <w:rPr>
          <w:rFonts w:ascii="Arial" w:hAnsi="Arial" w:cs="Arial"/>
          <w:sz w:val="24"/>
          <w:szCs w:val="24"/>
          <w:lang w:val="es-MX"/>
        </w:rPr>
        <w:t xml:space="preserve">fue ella quien le </w:t>
      </w:r>
      <w:r w:rsidR="00E66902" w:rsidRPr="008D4D49">
        <w:rPr>
          <w:rFonts w:ascii="Arial" w:hAnsi="Arial" w:cs="Arial"/>
          <w:sz w:val="24"/>
          <w:szCs w:val="24"/>
          <w:lang w:val="es-MX"/>
        </w:rPr>
        <w:t>pidió una fotografía durante un evento público</w:t>
      </w:r>
      <w:r w:rsidR="00FC068B" w:rsidRPr="008D4D49">
        <w:rPr>
          <w:rFonts w:ascii="Arial" w:hAnsi="Arial" w:cs="Arial"/>
          <w:sz w:val="24"/>
          <w:szCs w:val="24"/>
          <w:lang w:val="es-MX"/>
        </w:rPr>
        <w:t xml:space="preserve">. De igual forma, </w:t>
      </w:r>
      <w:r w:rsidR="00E66902" w:rsidRPr="008D4D49">
        <w:rPr>
          <w:rFonts w:ascii="Arial" w:hAnsi="Arial" w:cs="Arial"/>
          <w:sz w:val="24"/>
          <w:szCs w:val="24"/>
          <w:lang w:val="es-MX"/>
        </w:rPr>
        <w:t>precisó</w:t>
      </w:r>
      <w:r w:rsidRPr="008D4D49">
        <w:rPr>
          <w:rFonts w:ascii="Arial" w:hAnsi="Arial" w:cs="Arial"/>
          <w:sz w:val="24"/>
          <w:szCs w:val="24"/>
          <w:lang w:val="es-MX"/>
        </w:rPr>
        <w:t xml:space="preserve"> que ya había eliminado dicha fotografía</w:t>
      </w:r>
      <w:r w:rsidR="00E66902" w:rsidRPr="008D4D49">
        <w:rPr>
          <w:rFonts w:ascii="Arial" w:hAnsi="Arial" w:cs="Arial"/>
          <w:sz w:val="24"/>
          <w:szCs w:val="24"/>
          <w:lang w:val="es-MX"/>
        </w:rPr>
        <w:t xml:space="preserve"> </w:t>
      </w:r>
      <w:r w:rsidR="00FC068B" w:rsidRPr="008D4D49">
        <w:rPr>
          <w:rFonts w:ascii="Arial" w:hAnsi="Arial" w:cs="Arial"/>
          <w:sz w:val="24"/>
          <w:szCs w:val="24"/>
          <w:lang w:val="es-MX"/>
        </w:rPr>
        <w:t xml:space="preserve">de la red social. </w:t>
      </w:r>
    </w:p>
    <w:p w14:paraId="0AD3D7FD" w14:textId="3CC6EDDC" w:rsidR="00B258BE" w:rsidRPr="008D4D49" w:rsidRDefault="00FC068B" w:rsidP="00B258BE">
      <w:pPr>
        <w:tabs>
          <w:tab w:val="left" w:pos="709"/>
        </w:tabs>
        <w:spacing w:before="240" w:after="240" w:line="360" w:lineRule="auto"/>
        <w:jc w:val="both"/>
        <w:rPr>
          <w:rFonts w:ascii="Arial" w:hAnsi="Arial" w:cs="Arial"/>
          <w:sz w:val="24"/>
          <w:szCs w:val="24"/>
          <w:lang w:val="es-MX"/>
        </w:rPr>
      </w:pPr>
      <w:r w:rsidRPr="008D4D49">
        <w:rPr>
          <w:rFonts w:ascii="Arial" w:hAnsi="Arial" w:cs="Arial"/>
          <w:sz w:val="24"/>
          <w:szCs w:val="24"/>
          <w:lang w:val="es-MX"/>
        </w:rPr>
        <w:t>El día siguiente,</w:t>
      </w:r>
      <w:r w:rsidR="00E66902" w:rsidRPr="008D4D49">
        <w:rPr>
          <w:rFonts w:ascii="Arial" w:hAnsi="Arial" w:cs="Arial"/>
          <w:sz w:val="24"/>
          <w:szCs w:val="24"/>
          <w:lang w:val="es-MX"/>
        </w:rPr>
        <w:t xml:space="preserve"> la </w:t>
      </w:r>
      <w:r w:rsidR="00E66902" w:rsidRPr="008D4D49">
        <w:rPr>
          <w:rFonts w:ascii="Arial" w:hAnsi="Arial" w:cs="Arial"/>
          <w:i/>
          <w:iCs/>
          <w:sz w:val="24"/>
          <w:szCs w:val="24"/>
          <w:lang w:val="es-MX"/>
        </w:rPr>
        <w:t>Junta Regional</w:t>
      </w:r>
      <w:r w:rsidR="00E66902" w:rsidRPr="008D4D49">
        <w:rPr>
          <w:rFonts w:ascii="Arial" w:hAnsi="Arial" w:cs="Arial"/>
          <w:sz w:val="24"/>
          <w:szCs w:val="24"/>
          <w:lang w:val="es-MX"/>
        </w:rPr>
        <w:t xml:space="preserve"> tuvo por recibida la documentación mencionada y solicitó </w:t>
      </w:r>
      <w:r w:rsidRPr="008D4D49">
        <w:rPr>
          <w:rFonts w:ascii="Arial" w:hAnsi="Arial" w:cs="Arial"/>
          <w:sz w:val="24"/>
          <w:szCs w:val="24"/>
          <w:lang w:val="es-MX"/>
        </w:rPr>
        <w:t>a la</w:t>
      </w:r>
      <w:r w:rsidR="00E66902" w:rsidRPr="008D4D49">
        <w:rPr>
          <w:rFonts w:ascii="Arial" w:hAnsi="Arial" w:cs="Arial"/>
          <w:sz w:val="24"/>
          <w:szCs w:val="24"/>
          <w:lang w:val="es-MX"/>
        </w:rPr>
        <w:t xml:space="preserve"> Oficialía Electoral </w:t>
      </w:r>
      <w:r w:rsidRPr="008D4D49">
        <w:rPr>
          <w:rFonts w:ascii="Arial" w:hAnsi="Arial" w:cs="Arial"/>
          <w:sz w:val="24"/>
          <w:szCs w:val="24"/>
          <w:lang w:val="es-MX"/>
        </w:rPr>
        <w:t xml:space="preserve">del </w:t>
      </w:r>
      <w:r w:rsidRPr="008D4D49">
        <w:rPr>
          <w:rFonts w:ascii="Arial" w:hAnsi="Arial" w:cs="Arial"/>
          <w:i/>
          <w:iCs/>
          <w:sz w:val="24"/>
          <w:szCs w:val="24"/>
          <w:lang w:val="es-MX"/>
        </w:rPr>
        <w:t xml:space="preserve">Instituto Local </w:t>
      </w:r>
      <w:r w:rsidRPr="008D4D49">
        <w:rPr>
          <w:rFonts w:ascii="Arial" w:hAnsi="Arial" w:cs="Arial"/>
          <w:sz w:val="24"/>
          <w:szCs w:val="24"/>
          <w:lang w:val="es-MX"/>
        </w:rPr>
        <w:t xml:space="preserve">que </w:t>
      </w:r>
      <w:r w:rsidR="00E66902" w:rsidRPr="008D4D49">
        <w:rPr>
          <w:rFonts w:ascii="Arial" w:hAnsi="Arial" w:cs="Arial"/>
          <w:sz w:val="24"/>
          <w:szCs w:val="24"/>
          <w:lang w:val="es-MX"/>
        </w:rPr>
        <w:t>constara lo referido por el denunciado</w:t>
      </w:r>
      <w:r w:rsidRPr="008D4D49">
        <w:rPr>
          <w:rFonts w:ascii="Arial" w:hAnsi="Arial" w:cs="Arial"/>
          <w:sz w:val="24"/>
          <w:szCs w:val="24"/>
          <w:lang w:val="es-MX"/>
        </w:rPr>
        <w:t>, para lo cual, mediante</w:t>
      </w:r>
      <w:r w:rsidR="00B258BE" w:rsidRPr="008D4D49">
        <w:rPr>
          <w:rFonts w:ascii="Arial" w:hAnsi="Arial" w:cs="Arial"/>
          <w:sz w:val="24"/>
          <w:szCs w:val="24"/>
          <w:lang w:val="es-MX"/>
        </w:rPr>
        <w:t xml:space="preserve"> acta circunstanciada ACTA-OE-IEEG-</w:t>
      </w:r>
      <w:r w:rsidR="00CE2B25" w:rsidRPr="008D4D49">
        <w:rPr>
          <w:rFonts w:ascii="Arial" w:hAnsi="Arial" w:cs="Arial"/>
          <w:sz w:val="24"/>
          <w:szCs w:val="24"/>
          <w:lang w:val="es-MX"/>
        </w:rPr>
        <w:t>JERSA</w:t>
      </w:r>
      <w:r w:rsidR="00B258BE" w:rsidRPr="008D4D49">
        <w:rPr>
          <w:rFonts w:ascii="Arial" w:hAnsi="Arial" w:cs="Arial"/>
          <w:sz w:val="24"/>
          <w:szCs w:val="24"/>
          <w:lang w:val="es-MX"/>
        </w:rPr>
        <w:t>-0</w:t>
      </w:r>
      <w:r w:rsidR="00CE2B25" w:rsidRPr="008D4D49">
        <w:rPr>
          <w:rFonts w:ascii="Arial" w:hAnsi="Arial" w:cs="Arial"/>
          <w:sz w:val="24"/>
          <w:szCs w:val="24"/>
          <w:lang w:val="es-MX"/>
        </w:rPr>
        <w:t>01</w:t>
      </w:r>
      <w:r w:rsidR="00B258BE" w:rsidRPr="008D4D49">
        <w:rPr>
          <w:rFonts w:ascii="Arial" w:hAnsi="Arial" w:cs="Arial"/>
          <w:sz w:val="24"/>
          <w:szCs w:val="24"/>
          <w:lang w:val="es-MX"/>
        </w:rPr>
        <w:t>/2021</w:t>
      </w:r>
      <w:r w:rsidR="00266132" w:rsidRPr="008D4D49">
        <w:rPr>
          <w:rFonts w:ascii="Arial" w:hAnsi="Arial" w:cs="Arial"/>
          <w:i/>
          <w:iCs/>
          <w:sz w:val="24"/>
          <w:szCs w:val="24"/>
          <w:lang w:val="es-MX"/>
        </w:rPr>
        <w:t>,</w:t>
      </w:r>
      <w:r w:rsidRPr="008D4D49">
        <w:rPr>
          <w:rFonts w:ascii="Arial" w:hAnsi="Arial" w:cs="Arial"/>
          <w:sz w:val="24"/>
          <w:szCs w:val="24"/>
          <w:lang w:val="es-MX"/>
        </w:rPr>
        <w:t xml:space="preserve"> </w:t>
      </w:r>
      <w:r w:rsidR="001122FC" w:rsidRPr="008D4D49">
        <w:rPr>
          <w:rFonts w:ascii="Arial" w:hAnsi="Arial" w:cs="Arial"/>
          <w:sz w:val="24"/>
          <w:szCs w:val="24"/>
          <w:lang w:val="es-MX"/>
        </w:rPr>
        <w:t xml:space="preserve">se </w:t>
      </w:r>
      <w:r w:rsidR="00B258BE" w:rsidRPr="008D4D49">
        <w:rPr>
          <w:rFonts w:ascii="Arial" w:hAnsi="Arial" w:cs="Arial"/>
          <w:sz w:val="24"/>
          <w:szCs w:val="24"/>
          <w:lang w:val="es-MX"/>
        </w:rPr>
        <w:t xml:space="preserve">certificó </w:t>
      </w:r>
      <w:r w:rsidR="001122FC" w:rsidRPr="008D4D49">
        <w:rPr>
          <w:rFonts w:ascii="Arial" w:hAnsi="Arial" w:cs="Arial"/>
          <w:sz w:val="24"/>
          <w:szCs w:val="24"/>
          <w:lang w:val="es-MX"/>
        </w:rPr>
        <w:t>que el contenido de</w:t>
      </w:r>
      <w:r w:rsidR="00E66902" w:rsidRPr="008D4D49">
        <w:rPr>
          <w:rFonts w:ascii="Arial" w:hAnsi="Arial" w:cs="Arial"/>
          <w:sz w:val="24"/>
          <w:szCs w:val="24"/>
          <w:lang w:val="es-MX"/>
        </w:rPr>
        <w:t xml:space="preserve">l </w:t>
      </w:r>
      <w:r w:rsidR="001122FC" w:rsidRPr="008D4D49">
        <w:rPr>
          <w:rFonts w:ascii="Arial" w:hAnsi="Arial" w:cs="Arial"/>
          <w:sz w:val="24"/>
          <w:szCs w:val="24"/>
          <w:lang w:val="es-MX"/>
        </w:rPr>
        <w:t xml:space="preserve">enlace electrónico </w:t>
      </w:r>
      <w:r w:rsidRPr="008D4D49">
        <w:rPr>
          <w:rFonts w:ascii="Arial" w:hAnsi="Arial" w:cs="Arial"/>
          <w:sz w:val="24"/>
          <w:szCs w:val="24"/>
          <w:lang w:val="es-MX"/>
        </w:rPr>
        <w:t xml:space="preserve">denunciado ya no estaba </w:t>
      </w:r>
      <w:r w:rsidR="001122FC" w:rsidRPr="008D4D49">
        <w:rPr>
          <w:rFonts w:ascii="Arial" w:hAnsi="Arial" w:cs="Arial"/>
          <w:sz w:val="24"/>
          <w:szCs w:val="24"/>
          <w:lang w:val="es-MX"/>
        </w:rPr>
        <w:t>disponible</w:t>
      </w:r>
      <w:r w:rsidR="00E66902" w:rsidRPr="008D4D49">
        <w:rPr>
          <w:rFonts w:ascii="Arial" w:hAnsi="Arial" w:cs="Arial"/>
          <w:sz w:val="24"/>
          <w:szCs w:val="24"/>
          <w:lang w:val="es-MX"/>
        </w:rPr>
        <w:t>.</w:t>
      </w:r>
    </w:p>
    <w:p w14:paraId="0B1151EC" w14:textId="11359DD5" w:rsidR="00B258BE" w:rsidRPr="008D4D49" w:rsidRDefault="00FC068B" w:rsidP="00B258BE">
      <w:pPr>
        <w:pStyle w:val="Normalsentencia"/>
        <w:ind w:firstLine="0"/>
        <w:rPr>
          <w:bCs/>
          <w:sz w:val="24"/>
          <w:szCs w:val="24"/>
          <w:lang w:val="es-MX"/>
        </w:rPr>
      </w:pPr>
      <w:r w:rsidRPr="008D4D49">
        <w:rPr>
          <w:sz w:val="24"/>
          <w:szCs w:val="24"/>
        </w:rPr>
        <w:lastRenderedPageBreak/>
        <w:t>Posteriormente, el</w:t>
      </w:r>
      <w:r w:rsidR="00B258BE" w:rsidRPr="008D4D49">
        <w:rPr>
          <w:sz w:val="24"/>
          <w:szCs w:val="24"/>
        </w:rPr>
        <w:t xml:space="preserve"> </w:t>
      </w:r>
      <w:r w:rsidR="00CE2B25" w:rsidRPr="008D4D49">
        <w:rPr>
          <w:sz w:val="24"/>
          <w:szCs w:val="24"/>
        </w:rPr>
        <w:t>quince de julio</w:t>
      </w:r>
      <w:r w:rsidRPr="008D4D49">
        <w:rPr>
          <w:sz w:val="24"/>
          <w:szCs w:val="24"/>
        </w:rPr>
        <w:t>,</w:t>
      </w:r>
      <w:r w:rsidR="00425784" w:rsidRPr="008D4D49">
        <w:rPr>
          <w:sz w:val="24"/>
          <w:szCs w:val="24"/>
        </w:rPr>
        <w:t xml:space="preserve"> la </w:t>
      </w:r>
      <w:r w:rsidR="00425784" w:rsidRPr="008D4D49">
        <w:rPr>
          <w:i/>
          <w:iCs/>
          <w:sz w:val="24"/>
          <w:szCs w:val="24"/>
        </w:rPr>
        <w:t xml:space="preserve">Junta Regional </w:t>
      </w:r>
      <w:r w:rsidR="00B258BE" w:rsidRPr="008D4D49">
        <w:rPr>
          <w:bCs/>
          <w:sz w:val="24"/>
          <w:szCs w:val="24"/>
          <w:lang w:val="es-MX"/>
        </w:rPr>
        <w:t>admitió el procedimiento especial sancionador</w:t>
      </w:r>
      <w:r w:rsidRPr="008D4D49">
        <w:rPr>
          <w:bCs/>
          <w:sz w:val="24"/>
          <w:szCs w:val="24"/>
          <w:lang w:val="es-MX"/>
        </w:rPr>
        <w:t xml:space="preserve">, </w:t>
      </w:r>
      <w:r w:rsidR="00CE2B25" w:rsidRPr="008D4D49">
        <w:rPr>
          <w:bCs/>
          <w:sz w:val="24"/>
          <w:szCs w:val="24"/>
          <w:lang w:val="es-MX"/>
        </w:rPr>
        <w:t>decretó la improcedencia de medidas cautelares</w:t>
      </w:r>
      <w:r w:rsidRPr="008D4D49">
        <w:rPr>
          <w:bCs/>
          <w:sz w:val="24"/>
          <w:szCs w:val="24"/>
          <w:lang w:val="es-MX"/>
        </w:rPr>
        <w:t xml:space="preserve"> y</w:t>
      </w:r>
      <w:r w:rsidR="00CE2B25" w:rsidRPr="008D4D49">
        <w:rPr>
          <w:bCs/>
          <w:sz w:val="24"/>
          <w:szCs w:val="24"/>
          <w:lang w:val="es-MX"/>
        </w:rPr>
        <w:t xml:space="preserve"> </w:t>
      </w:r>
      <w:r w:rsidR="00B258BE" w:rsidRPr="008D4D49">
        <w:rPr>
          <w:bCs/>
          <w:sz w:val="24"/>
          <w:szCs w:val="24"/>
          <w:lang w:val="es-MX"/>
        </w:rPr>
        <w:t>ordenó el emplazamiento de los denunciados</w:t>
      </w:r>
      <w:r w:rsidRPr="008D4D49">
        <w:rPr>
          <w:bCs/>
          <w:sz w:val="24"/>
          <w:szCs w:val="24"/>
          <w:lang w:val="es-MX"/>
        </w:rPr>
        <w:t>.</w:t>
      </w:r>
    </w:p>
    <w:p w14:paraId="08F9E272" w14:textId="71FC9F7F" w:rsidR="00F4282B" w:rsidRPr="008D4D49" w:rsidRDefault="001122FC" w:rsidP="001122FC">
      <w:pPr>
        <w:pStyle w:val="Normalsentencia"/>
        <w:ind w:firstLine="0"/>
        <w:rPr>
          <w:sz w:val="24"/>
          <w:szCs w:val="24"/>
        </w:rPr>
      </w:pPr>
      <w:r w:rsidRPr="008D4D49">
        <w:rPr>
          <w:sz w:val="24"/>
          <w:szCs w:val="24"/>
        </w:rPr>
        <w:t>E</w:t>
      </w:r>
      <w:r w:rsidR="00B258BE" w:rsidRPr="008D4D49">
        <w:rPr>
          <w:sz w:val="24"/>
          <w:szCs w:val="24"/>
        </w:rPr>
        <w:t>l veinti</w:t>
      </w:r>
      <w:r w:rsidR="00CE2B25" w:rsidRPr="008D4D49">
        <w:rPr>
          <w:sz w:val="24"/>
          <w:szCs w:val="24"/>
        </w:rPr>
        <w:t>dós</w:t>
      </w:r>
      <w:r w:rsidR="00B258BE" w:rsidRPr="008D4D49">
        <w:rPr>
          <w:sz w:val="24"/>
          <w:szCs w:val="24"/>
        </w:rPr>
        <w:t xml:space="preserve"> siguiente, </w:t>
      </w:r>
      <w:r w:rsidR="00F4282B" w:rsidRPr="008D4D49">
        <w:rPr>
          <w:sz w:val="24"/>
          <w:szCs w:val="24"/>
        </w:rPr>
        <w:t xml:space="preserve">la </w:t>
      </w:r>
      <w:r w:rsidR="00F4282B" w:rsidRPr="008D4D49">
        <w:rPr>
          <w:i/>
          <w:iCs/>
          <w:sz w:val="24"/>
          <w:szCs w:val="24"/>
        </w:rPr>
        <w:t>Junta Regional</w:t>
      </w:r>
      <w:r w:rsidR="00F4282B" w:rsidRPr="008D4D49">
        <w:rPr>
          <w:sz w:val="24"/>
          <w:szCs w:val="24"/>
        </w:rPr>
        <w:t xml:space="preserve"> </w:t>
      </w:r>
      <w:r w:rsidR="00B258BE" w:rsidRPr="008D4D49">
        <w:rPr>
          <w:sz w:val="24"/>
          <w:szCs w:val="24"/>
        </w:rPr>
        <w:t>llev</w:t>
      </w:r>
      <w:r w:rsidRPr="008D4D49">
        <w:rPr>
          <w:sz w:val="24"/>
          <w:szCs w:val="24"/>
        </w:rPr>
        <w:t>ó</w:t>
      </w:r>
      <w:r w:rsidR="00B258BE" w:rsidRPr="008D4D49">
        <w:rPr>
          <w:sz w:val="24"/>
          <w:szCs w:val="24"/>
        </w:rPr>
        <w:t xml:space="preserve"> a cabo la audiencia de pruebas y alegatos, a la que </w:t>
      </w:r>
      <w:r w:rsidRPr="008D4D49">
        <w:rPr>
          <w:sz w:val="24"/>
          <w:szCs w:val="24"/>
        </w:rPr>
        <w:t xml:space="preserve">asistió </w:t>
      </w:r>
      <w:r w:rsidR="00FC068B" w:rsidRPr="008D4D49">
        <w:rPr>
          <w:sz w:val="24"/>
          <w:szCs w:val="24"/>
        </w:rPr>
        <w:t>únicamente el</w:t>
      </w:r>
      <w:r w:rsidRPr="008D4D49">
        <w:rPr>
          <w:sz w:val="24"/>
          <w:szCs w:val="24"/>
        </w:rPr>
        <w:t xml:space="preserve"> representant</w:t>
      </w:r>
      <w:r w:rsidR="00CE2B25" w:rsidRPr="008D4D49">
        <w:rPr>
          <w:sz w:val="24"/>
          <w:szCs w:val="24"/>
        </w:rPr>
        <w:t xml:space="preserve">e </w:t>
      </w:r>
      <w:r w:rsidR="00FC068B" w:rsidRPr="008D4D49">
        <w:rPr>
          <w:sz w:val="24"/>
          <w:szCs w:val="24"/>
        </w:rPr>
        <w:t>del actor</w:t>
      </w:r>
      <w:r w:rsidR="00B258BE" w:rsidRPr="008D4D49">
        <w:rPr>
          <w:sz w:val="24"/>
          <w:szCs w:val="24"/>
        </w:rPr>
        <w:t>, quien manifest</w:t>
      </w:r>
      <w:r w:rsidRPr="008D4D49">
        <w:rPr>
          <w:sz w:val="24"/>
          <w:szCs w:val="24"/>
        </w:rPr>
        <w:t>ó, esencialmente,</w:t>
      </w:r>
      <w:r w:rsidR="00B258BE" w:rsidRPr="008D4D49">
        <w:rPr>
          <w:sz w:val="24"/>
          <w:szCs w:val="24"/>
        </w:rPr>
        <w:t xml:space="preserve"> que:</w:t>
      </w:r>
    </w:p>
    <w:p w14:paraId="29EA1E0E" w14:textId="77777777" w:rsidR="00FC068B" w:rsidRPr="008D4D49" w:rsidRDefault="00FC068B" w:rsidP="00FC068B">
      <w:pPr>
        <w:pStyle w:val="Normalsentencia"/>
        <w:numPr>
          <w:ilvl w:val="0"/>
          <w:numId w:val="38"/>
        </w:numPr>
        <w:rPr>
          <w:sz w:val="24"/>
          <w:szCs w:val="24"/>
        </w:rPr>
      </w:pPr>
      <w:r w:rsidRPr="008D4D49">
        <w:rPr>
          <w:sz w:val="24"/>
          <w:szCs w:val="24"/>
        </w:rPr>
        <w:t>El</w:t>
      </w:r>
      <w:r w:rsidR="00F4282B" w:rsidRPr="008D4D49">
        <w:rPr>
          <w:sz w:val="24"/>
          <w:szCs w:val="24"/>
        </w:rPr>
        <w:t xml:space="preserve"> denunciado era el actual administrador de la cuenta donde se compartió la publicación</w:t>
      </w:r>
      <w:r w:rsidRPr="008D4D49">
        <w:rPr>
          <w:sz w:val="24"/>
          <w:szCs w:val="24"/>
        </w:rPr>
        <w:t xml:space="preserve"> objeto de queja.</w:t>
      </w:r>
    </w:p>
    <w:p w14:paraId="46ECE972" w14:textId="369FEC69" w:rsidR="00F4282B" w:rsidRPr="008D4D49" w:rsidRDefault="00FC068B" w:rsidP="00FC068B">
      <w:pPr>
        <w:pStyle w:val="Normalsentencia"/>
        <w:numPr>
          <w:ilvl w:val="0"/>
          <w:numId w:val="38"/>
        </w:numPr>
        <w:rPr>
          <w:sz w:val="24"/>
          <w:szCs w:val="24"/>
        </w:rPr>
      </w:pPr>
      <w:r w:rsidRPr="008D4D49">
        <w:rPr>
          <w:sz w:val="24"/>
          <w:szCs w:val="24"/>
        </w:rPr>
        <w:t xml:space="preserve">La </w:t>
      </w:r>
      <w:r w:rsidR="00F4282B" w:rsidRPr="008D4D49">
        <w:rPr>
          <w:sz w:val="24"/>
          <w:szCs w:val="24"/>
        </w:rPr>
        <w:t>fotografía fue consensuada de manera tácita por la persona de sexo femenino que estaba cargando a la menor y de la cual se desconoce el nombre, además de que</w:t>
      </w:r>
      <w:r w:rsidR="00266132" w:rsidRPr="008D4D49">
        <w:rPr>
          <w:i/>
          <w:iCs/>
          <w:sz w:val="24"/>
          <w:szCs w:val="24"/>
          <w:lang w:val="es-MX"/>
        </w:rPr>
        <w:t>,</w:t>
      </w:r>
      <w:r w:rsidR="00F4282B" w:rsidRPr="008D4D49">
        <w:rPr>
          <w:sz w:val="24"/>
          <w:szCs w:val="24"/>
        </w:rPr>
        <w:t xml:space="preserve"> al ser un evento públic</w:t>
      </w:r>
      <w:r w:rsidR="004F63E8" w:rsidRPr="008D4D49">
        <w:rPr>
          <w:sz w:val="24"/>
          <w:szCs w:val="24"/>
        </w:rPr>
        <w:t>o</w:t>
      </w:r>
      <w:r w:rsidR="00F4282B" w:rsidRPr="008D4D49">
        <w:rPr>
          <w:sz w:val="24"/>
          <w:szCs w:val="24"/>
        </w:rPr>
        <w:t xml:space="preserve">, fue ella la que solicitó tomarse una fotografía con el </w:t>
      </w:r>
      <w:r w:rsidRPr="008D4D49">
        <w:rPr>
          <w:sz w:val="24"/>
          <w:szCs w:val="24"/>
        </w:rPr>
        <w:t xml:space="preserve">entonces </w:t>
      </w:r>
      <w:r w:rsidR="00242CE8" w:rsidRPr="008D4D49">
        <w:rPr>
          <w:sz w:val="24"/>
          <w:szCs w:val="24"/>
        </w:rPr>
        <w:t>candidato</w:t>
      </w:r>
      <w:r w:rsidRPr="008D4D49">
        <w:rPr>
          <w:sz w:val="24"/>
          <w:szCs w:val="24"/>
        </w:rPr>
        <w:t>.</w:t>
      </w:r>
    </w:p>
    <w:p w14:paraId="298B3934" w14:textId="78952060" w:rsidR="004733D7" w:rsidRPr="008D4D49" w:rsidRDefault="00FC068B" w:rsidP="001122FC">
      <w:pPr>
        <w:pStyle w:val="Normalsentencia"/>
        <w:numPr>
          <w:ilvl w:val="0"/>
          <w:numId w:val="38"/>
        </w:numPr>
        <w:rPr>
          <w:sz w:val="24"/>
          <w:szCs w:val="24"/>
        </w:rPr>
      </w:pPr>
      <w:r w:rsidRPr="008D4D49">
        <w:rPr>
          <w:sz w:val="24"/>
          <w:szCs w:val="24"/>
        </w:rPr>
        <w:t>La publicación fue eliminada</w:t>
      </w:r>
      <w:r w:rsidR="009D2FEE" w:rsidRPr="008D4D49">
        <w:rPr>
          <w:sz w:val="24"/>
          <w:szCs w:val="24"/>
        </w:rPr>
        <w:t>.</w:t>
      </w:r>
    </w:p>
    <w:p w14:paraId="77C88F8F" w14:textId="4343E58F" w:rsidR="00B258BE" w:rsidRPr="008D4D49" w:rsidRDefault="00B258BE" w:rsidP="00B258BE">
      <w:pPr>
        <w:pStyle w:val="Prrafodelista"/>
        <w:numPr>
          <w:ilvl w:val="2"/>
          <w:numId w:val="16"/>
        </w:numPr>
        <w:spacing w:before="240" w:after="240" w:line="360" w:lineRule="auto"/>
        <w:ind w:left="709"/>
        <w:contextualSpacing w:val="0"/>
        <w:jc w:val="both"/>
        <w:outlineLvl w:val="2"/>
        <w:rPr>
          <w:rFonts w:ascii="Arial" w:hAnsi="Arial" w:cs="Arial"/>
          <w:b/>
          <w:sz w:val="24"/>
          <w:szCs w:val="24"/>
          <w:lang w:eastAsia="es-ES"/>
        </w:rPr>
      </w:pPr>
      <w:bookmarkStart w:id="27" w:name="_Toc92476709"/>
      <w:bookmarkStart w:id="28" w:name="_Toc97571223"/>
      <w:r w:rsidRPr="008D4D49">
        <w:rPr>
          <w:rFonts w:ascii="Arial" w:hAnsi="Arial" w:cs="Arial"/>
          <w:b/>
          <w:sz w:val="24"/>
          <w:szCs w:val="24"/>
          <w:lang w:eastAsia="es-ES"/>
        </w:rPr>
        <w:t>Resolución impugnada</w:t>
      </w:r>
      <w:bookmarkEnd w:id="27"/>
      <w:bookmarkEnd w:id="28"/>
    </w:p>
    <w:p w14:paraId="6438651F" w14:textId="53164E80" w:rsidR="00B258BE" w:rsidRPr="008D4D49" w:rsidRDefault="00FC068B" w:rsidP="00B258BE">
      <w:pPr>
        <w:spacing w:before="240" w:after="240" w:line="360" w:lineRule="auto"/>
        <w:jc w:val="both"/>
        <w:rPr>
          <w:rFonts w:ascii="Arial" w:hAnsi="Arial" w:cs="Arial"/>
          <w:i/>
          <w:iCs/>
          <w:sz w:val="24"/>
          <w:szCs w:val="24"/>
        </w:rPr>
      </w:pPr>
      <w:bookmarkStart w:id="29" w:name="_Hlk89361836"/>
      <w:r w:rsidRPr="008D4D49">
        <w:rPr>
          <w:rFonts w:ascii="Arial" w:hAnsi="Arial" w:cs="Arial"/>
          <w:sz w:val="24"/>
          <w:szCs w:val="24"/>
        </w:rPr>
        <w:t xml:space="preserve">Una vez integrado el expediente y remitido por la </w:t>
      </w:r>
      <w:r w:rsidRPr="008D4D49">
        <w:rPr>
          <w:rFonts w:ascii="Arial" w:hAnsi="Arial" w:cs="Arial"/>
          <w:i/>
          <w:iCs/>
          <w:sz w:val="24"/>
          <w:szCs w:val="24"/>
        </w:rPr>
        <w:t>Junta Regional, e</w:t>
      </w:r>
      <w:r w:rsidR="00B258BE" w:rsidRPr="008D4D49">
        <w:rPr>
          <w:rFonts w:ascii="Arial" w:hAnsi="Arial" w:cs="Arial"/>
          <w:sz w:val="24"/>
          <w:szCs w:val="24"/>
        </w:rPr>
        <w:t xml:space="preserve">l </w:t>
      </w:r>
      <w:r w:rsidR="00B258BE" w:rsidRPr="008D4D49">
        <w:rPr>
          <w:rFonts w:ascii="Arial" w:hAnsi="Arial" w:cs="Arial"/>
          <w:i/>
          <w:sz w:val="24"/>
          <w:szCs w:val="24"/>
        </w:rPr>
        <w:t xml:space="preserve">Tribunal </w:t>
      </w:r>
      <w:r w:rsidR="007E35C6" w:rsidRPr="008D4D49">
        <w:rPr>
          <w:rFonts w:ascii="Arial" w:hAnsi="Arial" w:cs="Arial"/>
          <w:i/>
          <w:sz w:val="24"/>
          <w:szCs w:val="24"/>
        </w:rPr>
        <w:t>L</w:t>
      </w:r>
      <w:r w:rsidR="00B258BE" w:rsidRPr="008D4D49">
        <w:rPr>
          <w:rFonts w:ascii="Arial" w:hAnsi="Arial" w:cs="Arial"/>
          <w:i/>
          <w:sz w:val="24"/>
          <w:szCs w:val="24"/>
        </w:rPr>
        <w:t>ocal</w:t>
      </w:r>
      <w:r w:rsidR="009A519D" w:rsidRPr="008D4D49">
        <w:rPr>
          <w:rFonts w:ascii="Arial" w:hAnsi="Arial" w:cs="Arial"/>
          <w:sz w:val="24"/>
          <w:szCs w:val="24"/>
        </w:rPr>
        <w:t xml:space="preserve"> </w:t>
      </w:r>
      <w:r w:rsidR="00B258BE" w:rsidRPr="008D4D49">
        <w:rPr>
          <w:rFonts w:ascii="Arial" w:hAnsi="Arial" w:cs="Arial"/>
          <w:sz w:val="24"/>
          <w:szCs w:val="24"/>
        </w:rPr>
        <w:t xml:space="preserve">declaró existente la </w:t>
      </w:r>
      <w:r w:rsidRPr="008D4D49">
        <w:rPr>
          <w:rFonts w:ascii="Arial" w:hAnsi="Arial" w:cs="Arial"/>
          <w:sz w:val="24"/>
          <w:szCs w:val="24"/>
        </w:rPr>
        <w:t xml:space="preserve">infracción atribuida al actor, relativa a la vulneración del interés superior de la infancia por la difusión de propaganda electoral </w:t>
      </w:r>
      <w:r w:rsidR="00212BEE" w:rsidRPr="008D4D49">
        <w:rPr>
          <w:rFonts w:ascii="Arial" w:hAnsi="Arial" w:cs="Arial"/>
          <w:sz w:val="24"/>
          <w:szCs w:val="24"/>
        </w:rPr>
        <w:t xml:space="preserve">en la que apareció una menor de edad sin cumplir con lo dispuesto en los </w:t>
      </w:r>
      <w:r w:rsidR="00212BEE" w:rsidRPr="008D4D49">
        <w:rPr>
          <w:rFonts w:ascii="Arial" w:hAnsi="Arial" w:cs="Arial"/>
          <w:i/>
          <w:iCs/>
          <w:sz w:val="24"/>
          <w:szCs w:val="24"/>
        </w:rPr>
        <w:t xml:space="preserve">Lineamientos, </w:t>
      </w:r>
      <w:r w:rsidR="00212BEE" w:rsidRPr="008D4D49">
        <w:rPr>
          <w:rFonts w:ascii="Arial" w:hAnsi="Arial" w:cs="Arial"/>
          <w:sz w:val="24"/>
          <w:szCs w:val="24"/>
        </w:rPr>
        <w:t xml:space="preserve">por lo que le impuso como sanción una </w:t>
      </w:r>
      <w:r w:rsidR="00E73721" w:rsidRPr="008D4D49">
        <w:rPr>
          <w:rFonts w:ascii="Arial" w:hAnsi="Arial" w:cs="Arial"/>
          <w:sz w:val="24"/>
          <w:szCs w:val="24"/>
        </w:rPr>
        <w:t>amonestación pública</w:t>
      </w:r>
      <w:r w:rsidR="00212BEE" w:rsidRPr="008D4D49">
        <w:rPr>
          <w:rFonts w:ascii="Arial" w:hAnsi="Arial" w:cs="Arial"/>
          <w:sz w:val="24"/>
          <w:szCs w:val="24"/>
        </w:rPr>
        <w:t xml:space="preserve">. </w:t>
      </w:r>
    </w:p>
    <w:p w14:paraId="5C3E520A" w14:textId="4566A72D" w:rsidR="0023392D" w:rsidRPr="008D4D49" w:rsidRDefault="00212BEE" w:rsidP="0007210A">
      <w:pPr>
        <w:spacing w:before="240" w:after="240" w:line="360" w:lineRule="auto"/>
        <w:jc w:val="both"/>
        <w:rPr>
          <w:rFonts w:ascii="Arial" w:hAnsi="Arial" w:cs="Arial"/>
          <w:iCs/>
          <w:sz w:val="24"/>
          <w:szCs w:val="24"/>
        </w:rPr>
      </w:pPr>
      <w:r w:rsidRPr="008D4D49">
        <w:rPr>
          <w:rFonts w:ascii="Arial" w:hAnsi="Arial" w:cs="Arial"/>
          <w:sz w:val="24"/>
          <w:szCs w:val="24"/>
        </w:rPr>
        <w:t xml:space="preserve">La responsable determinó que eran ineficaces los </w:t>
      </w:r>
      <w:r w:rsidR="003A2D8F" w:rsidRPr="008D4D49">
        <w:rPr>
          <w:rFonts w:ascii="Arial" w:hAnsi="Arial" w:cs="Arial"/>
          <w:sz w:val="24"/>
          <w:szCs w:val="24"/>
        </w:rPr>
        <w:t>argumentos del</w:t>
      </w:r>
      <w:r w:rsidRPr="008D4D49">
        <w:rPr>
          <w:rFonts w:ascii="Arial" w:hAnsi="Arial" w:cs="Arial"/>
          <w:sz w:val="24"/>
          <w:szCs w:val="24"/>
        </w:rPr>
        <w:t xml:space="preserve"> entonces</w:t>
      </w:r>
      <w:r w:rsidR="003A2D8F" w:rsidRPr="008D4D49">
        <w:rPr>
          <w:rFonts w:ascii="Arial" w:hAnsi="Arial" w:cs="Arial"/>
          <w:sz w:val="24"/>
          <w:szCs w:val="24"/>
        </w:rPr>
        <w:t xml:space="preserve"> candidato denunciado, en cuanto a que </w:t>
      </w:r>
      <w:r w:rsidR="003A2D8F" w:rsidRPr="008D4D49">
        <w:rPr>
          <w:rFonts w:ascii="Arial" w:hAnsi="Arial" w:cs="Arial"/>
          <w:iCs/>
          <w:sz w:val="24"/>
          <w:szCs w:val="24"/>
        </w:rPr>
        <w:t xml:space="preserve">la fotografía estuvo </w:t>
      </w:r>
      <w:r w:rsidR="003A2D8F" w:rsidRPr="008D4D49">
        <w:rPr>
          <w:rFonts w:ascii="Arial" w:hAnsi="Arial" w:cs="Arial"/>
          <w:i/>
          <w:sz w:val="24"/>
          <w:szCs w:val="24"/>
        </w:rPr>
        <w:t>tácitamente consensuada</w:t>
      </w:r>
      <w:r w:rsidR="003A2D8F" w:rsidRPr="008D4D49">
        <w:rPr>
          <w:rFonts w:ascii="Arial" w:hAnsi="Arial" w:cs="Arial"/>
          <w:iCs/>
          <w:sz w:val="24"/>
          <w:szCs w:val="24"/>
        </w:rPr>
        <w:t xml:space="preserve"> por la persona adulta que aparece con la menor en brazos, </w:t>
      </w:r>
      <w:r w:rsidRPr="008D4D49">
        <w:rPr>
          <w:rFonts w:ascii="Arial" w:hAnsi="Arial" w:cs="Arial"/>
          <w:iCs/>
          <w:sz w:val="24"/>
          <w:szCs w:val="24"/>
        </w:rPr>
        <w:t xml:space="preserve">en tanto que no acreditó que dicha </w:t>
      </w:r>
      <w:r w:rsidR="00EB5B96" w:rsidRPr="008D4D49">
        <w:rPr>
          <w:rFonts w:ascii="Arial" w:hAnsi="Arial" w:cs="Arial"/>
          <w:iCs/>
          <w:sz w:val="24"/>
          <w:szCs w:val="24"/>
        </w:rPr>
        <w:t>persona</w:t>
      </w:r>
      <w:r w:rsidR="0007210A" w:rsidRPr="008D4D49">
        <w:rPr>
          <w:rFonts w:ascii="Arial" w:hAnsi="Arial" w:cs="Arial"/>
          <w:iCs/>
          <w:sz w:val="24"/>
          <w:szCs w:val="24"/>
        </w:rPr>
        <w:t xml:space="preserve"> </w:t>
      </w:r>
      <w:r w:rsidRPr="008D4D49">
        <w:rPr>
          <w:rFonts w:ascii="Arial" w:hAnsi="Arial" w:cs="Arial"/>
          <w:iCs/>
          <w:sz w:val="24"/>
          <w:szCs w:val="24"/>
        </w:rPr>
        <w:t xml:space="preserve">tuviera </w:t>
      </w:r>
      <w:r w:rsidR="0007210A" w:rsidRPr="008D4D49">
        <w:rPr>
          <w:rFonts w:ascii="Arial" w:hAnsi="Arial" w:cs="Arial"/>
          <w:iCs/>
          <w:sz w:val="24"/>
          <w:szCs w:val="24"/>
        </w:rPr>
        <w:t xml:space="preserve">la patria potestad </w:t>
      </w:r>
      <w:r w:rsidRPr="008D4D49">
        <w:rPr>
          <w:rFonts w:ascii="Arial" w:hAnsi="Arial" w:cs="Arial"/>
          <w:iCs/>
          <w:sz w:val="24"/>
          <w:szCs w:val="24"/>
        </w:rPr>
        <w:t xml:space="preserve">de la infante para estar en posibilidad de analizar su presunto consentimiento tácito. Aunado a que, el consentimiento al que hace referencia el artículo 8 de los </w:t>
      </w:r>
      <w:r w:rsidRPr="008D4D49">
        <w:rPr>
          <w:rFonts w:ascii="Arial" w:hAnsi="Arial" w:cs="Arial"/>
          <w:i/>
          <w:sz w:val="24"/>
          <w:szCs w:val="24"/>
        </w:rPr>
        <w:t>Lineamientos</w:t>
      </w:r>
      <w:r w:rsidRPr="008D4D49">
        <w:rPr>
          <w:rStyle w:val="Refdenotaalpie"/>
          <w:rFonts w:ascii="Arial" w:hAnsi="Arial" w:cs="Arial"/>
          <w:i/>
          <w:sz w:val="24"/>
          <w:szCs w:val="24"/>
        </w:rPr>
        <w:footnoteReference w:id="5"/>
      </w:r>
      <w:r w:rsidRPr="008D4D49">
        <w:rPr>
          <w:rFonts w:ascii="Arial" w:hAnsi="Arial" w:cs="Arial"/>
          <w:i/>
          <w:sz w:val="24"/>
          <w:szCs w:val="24"/>
        </w:rPr>
        <w:t xml:space="preserve">, </w:t>
      </w:r>
      <w:r w:rsidRPr="008D4D49">
        <w:rPr>
          <w:rFonts w:ascii="Arial" w:hAnsi="Arial" w:cs="Arial"/>
          <w:iCs/>
          <w:sz w:val="24"/>
          <w:szCs w:val="24"/>
        </w:rPr>
        <w:t>debe otorgarse por escrito.</w:t>
      </w:r>
    </w:p>
    <w:p w14:paraId="09BCA136" w14:textId="3B7A2CEF" w:rsidR="00E73721" w:rsidRPr="008D4D49" w:rsidRDefault="00212BEE" w:rsidP="00254C8C">
      <w:pPr>
        <w:spacing w:before="240" w:after="240" w:line="360" w:lineRule="auto"/>
        <w:jc w:val="both"/>
        <w:rPr>
          <w:rFonts w:ascii="Arial" w:hAnsi="Arial" w:cs="Arial"/>
          <w:iCs/>
          <w:sz w:val="24"/>
          <w:szCs w:val="24"/>
        </w:rPr>
      </w:pPr>
      <w:r w:rsidRPr="008D4D49">
        <w:rPr>
          <w:rFonts w:ascii="Arial" w:hAnsi="Arial" w:cs="Arial"/>
          <w:iCs/>
          <w:sz w:val="24"/>
          <w:szCs w:val="24"/>
        </w:rPr>
        <w:lastRenderedPageBreak/>
        <w:t xml:space="preserve">De igual forma, el </w:t>
      </w:r>
      <w:r w:rsidRPr="008D4D49">
        <w:rPr>
          <w:rFonts w:ascii="Arial" w:hAnsi="Arial" w:cs="Arial"/>
          <w:i/>
          <w:sz w:val="24"/>
          <w:szCs w:val="24"/>
        </w:rPr>
        <w:t xml:space="preserve">Tribunal Local </w:t>
      </w:r>
      <w:r w:rsidRPr="008D4D49">
        <w:rPr>
          <w:rFonts w:ascii="Arial" w:hAnsi="Arial" w:cs="Arial"/>
          <w:iCs/>
          <w:sz w:val="24"/>
          <w:szCs w:val="24"/>
        </w:rPr>
        <w:t xml:space="preserve">consideró que, </w:t>
      </w:r>
      <w:bookmarkStart w:id="30" w:name="_Hlk97567138"/>
      <w:r w:rsidRPr="008D4D49">
        <w:rPr>
          <w:rFonts w:ascii="Arial" w:hAnsi="Arial" w:cs="Arial"/>
          <w:iCs/>
          <w:sz w:val="24"/>
          <w:szCs w:val="24"/>
        </w:rPr>
        <w:t>dado el contexto d</w:t>
      </w:r>
      <w:r w:rsidR="00230BF4" w:rsidRPr="008D4D49">
        <w:rPr>
          <w:rFonts w:ascii="Arial" w:hAnsi="Arial" w:cs="Arial"/>
          <w:iCs/>
          <w:sz w:val="24"/>
          <w:szCs w:val="24"/>
        </w:rPr>
        <w:t>e</w:t>
      </w:r>
      <w:r w:rsidR="00B17213" w:rsidRPr="008D4D49">
        <w:rPr>
          <w:rFonts w:ascii="Arial" w:hAnsi="Arial" w:cs="Arial"/>
          <w:iCs/>
          <w:sz w:val="24"/>
          <w:szCs w:val="24"/>
        </w:rPr>
        <w:t xml:space="preserve"> la publicación</w:t>
      </w:r>
      <w:r w:rsidRPr="008D4D49">
        <w:rPr>
          <w:rFonts w:ascii="Arial" w:hAnsi="Arial" w:cs="Arial"/>
          <w:iCs/>
          <w:sz w:val="24"/>
          <w:szCs w:val="24"/>
        </w:rPr>
        <w:t xml:space="preserve"> denunciada</w:t>
      </w:r>
      <w:r w:rsidR="00B17213" w:rsidRPr="008D4D49">
        <w:rPr>
          <w:rFonts w:ascii="Arial" w:hAnsi="Arial" w:cs="Arial"/>
          <w:iCs/>
          <w:sz w:val="24"/>
          <w:szCs w:val="24"/>
        </w:rPr>
        <w:t>,</w:t>
      </w:r>
      <w:r w:rsidR="000B694C" w:rsidRPr="008D4D49">
        <w:rPr>
          <w:rFonts w:ascii="Arial" w:hAnsi="Arial" w:cs="Arial"/>
          <w:iCs/>
          <w:sz w:val="24"/>
          <w:szCs w:val="24"/>
        </w:rPr>
        <w:t xml:space="preserve"> la </w:t>
      </w:r>
      <w:r w:rsidR="00152435" w:rsidRPr="008D4D49">
        <w:rPr>
          <w:rFonts w:ascii="Arial" w:hAnsi="Arial" w:cs="Arial"/>
          <w:iCs/>
          <w:sz w:val="24"/>
          <w:szCs w:val="24"/>
        </w:rPr>
        <w:t xml:space="preserve">aparición de la menor era </w:t>
      </w:r>
      <w:r w:rsidR="00152435" w:rsidRPr="008D4D49">
        <w:rPr>
          <w:rFonts w:ascii="Arial" w:hAnsi="Arial" w:cs="Arial"/>
          <w:b/>
          <w:bCs/>
          <w:iCs/>
          <w:sz w:val="24"/>
          <w:szCs w:val="24"/>
        </w:rPr>
        <w:t>directa</w:t>
      </w:r>
      <w:r w:rsidR="00152435" w:rsidRPr="008D4D49">
        <w:rPr>
          <w:rFonts w:ascii="Arial" w:hAnsi="Arial" w:cs="Arial"/>
          <w:iCs/>
          <w:sz w:val="24"/>
          <w:szCs w:val="24"/>
        </w:rPr>
        <w:t xml:space="preserve">, </w:t>
      </w:r>
      <w:r w:rsidRPr="008D4D49">
        <w:rPr>
          <w:rFonts w:ascii="Arial" w:hAnsi="Arial" w:cs="Arial"/>
          <w:iCs/>
          <w:sz w:val="24"/>
          <w:szCs w:val="24"/>
        </w:rPr>
        <w:t>toda vez que la</w:t>
      </w:r>
      <w:r w:rsidR="00B27681" w:rsidRPr="008D4D49">
        <w:rPr>
          <w:rFonts w:ascii="Arial" w:hAnsi="Arial" w:cs="Arial"/>
          <w:iCs/>
          <w:sz w:val="24"/>
          <w:szCs w:val="24"/>
        </w:rPr>
        <w:t xml:space="preserve"> imagen que la </w:t>
      </w:r>
      <w:r w:rsidR="00230BF4" w:rsidRPr="008D4D49">
        <w:rPr>
          <w:rFonts w:ascii="Arial" w:hAnsi="Arial" w:cs="Arial"/>
          <w:iCs/>
          <w:sz w:val="24"/>
          <w:szCs w:val="24"/>
        </w:rPr>
        <w:t>hizo identificable se exhibió con el prop</w:t>
      </w:r>
      <w:r w:rsidR="00B17213" w:rsidRPr="008D4D49">
        <w:rPr>
          <w:rFonts w:ascii="Arial" w:hAnsi="Arial" w:cs="Arial"/>
          <w:iCs/>
          <w:sz w:val="24"/>
          <w:szCs w:val="24"/>
        </w:rPr>
        <w:t>ósito de que formara parte central de la propaganda político-electora</w:t>
      </w:r>
      <w:r w:rsidR="005E58BC" w:rsidRPr="008D4D49">
        <w:rPr>
          <w:rFonts w:ascii="Arial" w:hAnsi="Arial" w:cs="Arial"/>
          <w:iCs/>
          <w:sz w:val="24"/>
          <w:szCs w:val="24"/>
        </w:rPr>
        <w:t xml:space="preserve">l </w:t>
      </w:r>
      <w:r w:rsidRPr="008D4D49">
        <w:rPr>
          <w:rFonts w:ascii="Arial" w:hAnsi="Arial" w:cs="Arial"/>
          <w:iCs/>
          <w:sz w:val="24"/>
          <w:szCs w:val="24"/>
        </w:rPr>
        <w:t xml:space="preserve">del entonces candidato. </w:t>
      </w:r>
    </w:p>
    <w:p w14:paraId="22ED7ADC" w14:textId="3C9F4839" w:rsidR="00212BEE" w:rsidRPr="008D4D49" w:rsidRDefault="00212BEE" w:rsidP="009A519D">
      <w:pPr>
        <w:spacing w:before="240" w:after="240" w:line="360" w:lineRule="auto"/>
        <w:jc w:val="both"/>
        <w:rPr>
          <w:rFonts w:ascii="Arial" w:hAnsi="Arial" w:cs="Arial"/>
          <w:strike/>
          <w:sz w:val="24"/>
          <w:szCs w:val="24"/>
        </w:rPr>
      </w:pPr>
      <w:r w:rsidRPr="008D4D49">
        <w:rPr>
          <w:rFonts w:ascii="Arial" w:hAnsi="Arial" w:cs="Arial"/>
          <w:sz w:val="24"/>
          <w:szCs w:val="24"/>
        </w:rPr>
        <w:t>En ese sentido, la responsable concluyó que, al no contar con el consentimiento de quien ejerce la patria potestad de la menor, el promovente debió difuminar u ocultar el rostro de la menor, a fin de garantizar la máxima protección de su dignidad y derechos.</w:t>
      </w:r>
    </w:p>
    <w:bookmarkEnd w:id="30"/>
    <w:p w14:paraId="069A9089" w14:textId="138F81ED" w:rsidR="00212BEE" w:rsidRPr="008D4D49" w:rsidRDefault="00212BEE" w:rsidP="009A519D">
      <w:pPr>
        <w:spacing w:before="240" w:after="240" w:line="360" w:lineRule="auto"/>
        <w:jc w:val="both"/>
        <w:rPr>
          <w:rFonts w:ascii="Arial" w:eastAsiaTheme="minorHAnsi" w:hAnsi="Arial" w:cs="Arial"/>
          <w:bCs/>
          <w:sz w:val="24"/>
          <w:szCs w:val="24"/>
          <w:lang w:val="es-MX"/>
        </w:rPr>
      </w:pPr>
      <w:r w:rsidRPr="008D4D49">
        <w:rPr>
          <w:rFonts w:ascii="Arial" w:hAnsi="Arial" w:cs="Arial"/>
          <w:sz w:val="24"/>
          <w:szCs w:val="24"/>
        </w:rPr>
        <w:t xml:space="preserve">De modo que, al no hacerlo, vulneró </w:t>
      </w:r>
      <w:r w:rsidR="00276E6F" w:rsidRPr="008D4D49">
        <w:rPr>
          <w:rFonts w:ascii="Arial" w:eastAsiaTheme="minorHAnsi" w:hAnsi="Arial" w:cs="Arial"/>
          <w:bCs/>
          <w:sz w:val="24"/>
          <w:szCs w:val="24"/>
          <w:lang w:val="es-MX"/>
        </w:rPr>
        <w:t xml:space="preserve">el interés superior de la </w:t>
      </w:r>
      <w:r w:rsidRPr="008D4D49">
        <w:rPr>
          <w:rFonts w:ascii="Arial" w:eastAsiaTheme="minorHAnsi" w:hAnsi="Arial" w:cs="Arial"/>
          <w:bCs/>
          <w:sz w:val="24"/>
          <w:szCs w:val="24"/>
          <w:lang w:val="es-MX"/>
        </w:rPr>
        <w:t>infancia</w:t>
      </w:r>
      <w:r w:rsidR="00F17DC5" w:rsidRPr="008D4D49">
        <w:rPr>
          <w:rFonts w:ascii="Arial" w:eastAsiaTheme="minorHAnsi" w:hAnsi="Arial" w:cs="Arial"/>
          <w:bCs/>
          <w:sz w:val="24"/>
          <w:szCs w:val="24"/>
          <w:lang w:val="es-MX"/>
        </w:rPr>
        <w:t>,</w:t>
      </w:r>
      <w:r w:rsidRPr="008D4D49">
        <w:rPr>
          <w:rFonts w:ascii="Arial" w:eastAsiaTheme="minorHAnsi" w:hAnsi="Arial" w:cs="Arial"/>
          <w:bCs/>
          <w:sz w:val="24"/>
          <w:szCs w:val="24"/>
          <w:lang w:val="es-MX"/>
        </w:rPr>
        <w:t xml:space="preserve"> por lo que</w:t>
      </w:r>
      <w:r w:rsidR="00F17DC5" w:rsidRPr="008D4D49">
        <w:rPr>
          <w:rFonts w:ascii="Arial" w:eastAsiaTheme="minorHAnsi" w:hAnsi="Arial" w:cs="Arial"/>
          <w:bCs/>
          <w:sz w:val="24"/>
          <w:szCs w:val="24"/>
          <w:lang w:val="es-MX"/>
        </w:rPr>
        <w:t xml:space="preserve">, </w:t>
      </w:r>
      <w:r w:rsidRPr="008D4D49">
        <w:rPr>
          <w:rFonts w:ascii="Arial" w:eastAsiaTheme="minorHAnsi" w:hAnsi="Arial" w:cs="Arial"/>
          <w:bCs/>
          <w:sz w:val="24"/>
          <w:szCs w:val="24"/>
          <w:lang w:val="es-MX"/>
        </w:rPr>
        <w:t xml:space="preserve">en el ejercicio de calificación de la falta e individualización de la sanción, consideró </w:t>
      </w:r>
      <w:r w:rsidR="00894859" w:rsidRPr="008D4D49">
        <w:rPr>
          <w:rFonts w:ascii="Arial" w:eastAsiaTheme="minorHAnsi" w:hAnsi="Arial" w:cs="Arial"/>
          <w:bCs/>
          <w:sz w:val="24"/>
          <w:szCs w:val="24"/>
          <w:lang w:val="es-MX"/>
        </w:rPr>
        <w:t xml:space="preserve">que </w:t>
      </w:r>
      <w:r w:rsidRPr="008D4D49">
        <w:rPr>
          <w:rFonts w:ascii="Arial" w:eastAsiaTheme="minorHAnsi" w:hAnsi="Arial" w:cs="Arial"/>
          <w:bCs/>
          <w:sz w:val="24"/>
          <w:szCs w:val="24"/>
          <w:lang w:val="es-MX"/>
        </w:rPr>
        <w:t xml:space="preserve">la conducta debía ser calificada como leve y lo </w:t>
      </w:r>
      <w:r w:rsidR="00894859" w:rsidRPr="008D4D49">
        <w:rPr>
          <w:rFonts w:ascii="Arial" w:eastAsiaTheme="minorHAnsi" w:hAnsi="Arial" w:cs="Arial"/>
          <w:bCs/>
          <w:sz w:val="24"/>
          <w:szCs w:val="24"/>
          <w:lang w:val="es-MX"/>
        </w:rPr>
        <w:t xml:space="preserve">amonestó públicamente. </w:t>
      </w:r>
    </w:p>
    <w:p w14:paraId="680387C5" w14:textId="55343585" w:rsidR="00E73721" w:rsidRPr="008D4D49" w:rsidRDefault="00894859" w:rsidP="00B258BE">
      <w:pPr>
        <w:spacing w:before="240" w:after="240" w:line="360" w:lineRule="auto"/>
        <w:jc w:val="both"/>
        <w:rPr>
          <w:rFonts w:ascii="Arial" w:eastAsiaTheme="minorHAnsi" w:hAnsi="Arial" w:cs="Arial"/>
          <w:bCs/>
          <w:sz w:val="24"/>
          <w:szCs w:val="24"/>
          <w:lang w:val="es-MX"/>
        </w:rPr>
      </w:pPr>
      <w:r w:rsidRPr="008D4D49">
        <w:rPr>
          <w:rFonts w:ascii="Arial" w:eastAsiaTheme="minorHAnsi" w:hAnsi="Arial" w:cs="Arial"/>
          <w:bCs/>
          <w:sz w:val="24"/>
          <w:szCs w:val="24"/>
          <w:lang w:val="es-MX"/>
        </w:rPr>
        <w:t xml:space="preserve">De igual forma, determinó que el partido Movimiento Ciudadano faltó a su deber de cuidado y lo sancionó con una multa </w:t>
      </w:r>
      <w:r w:rsidR="00E73721" w:rsidRPr="008D4D49">
        <w:rPr>
          <w:rFonts w:ascii="Arial" w:eastAsiaTheme="minorHAnsi" w:hAnsi="Arial" w:cs="Arial"/>
          <w:bCs/>
          <w:sz w:val="24"/>
          <w:szCs w:val="24"/>
          <w:lang w:val="es-MX"/>
        </w:rPr>
        <w:t>equivalente a $24,645.50 [veinticuatro mil seiscientos cuarenta y cinco pesos 50/100].</w:t>
      </w:r>
    </w:p>
    <w:p w14:paraId="4EF6100C" w14:textId="77777777" w:rsidR="00774474" w:rsidRPr="008D4D49" w:rsidRDefault="00774474" w:rsidP="00B258BE">
      <w:pPr>
        <w:spacing w:before="240" w:after="240" w:line="360" w:lineRule="auto"/>
        <w:jc w:val="both"/>
        <w:rPr>
          <w:rFonts w:ascii="Arial" w:eastAsiaTheme="minorHAnsi" w:hAnsi="Arial" w:cs="Arial"/>
          <w:bCs/>
          <w:sz w:val="24"/>
          <w:szCs w:val="24"/>
          <w:lang w:val="es-MX"/>
        </w:rPr>
      </w:pPr>
    </w:p>
    <w:p w14:paraId="290C19BD" w14:textId="782C51CB" w:rsidR="00EF5C42" w:rsidRPr="008D4D49" w:rsidRDefault="00EF5C42" w:rsidP="000E689B">
      <w:pPr>
        <w:pStyle w:val="Prrafodelista"/>
        <w:numPr>
          <w:ilvl w:val="2"/>
          <w:numId w:val="1"/>
        </w:numPr>
        <w:spacing w:before="240" w:after="240" w:line="360" w:lineRule="auto"/>
        <w:ind w:left="709"/>
        <w:contextualSpacing w:val="0"/>
        <w:jc w:val="both"/>
        <w:outlineLvl w:val="2"/>
        <w:rPr>
          <w:rFonts w:ascii="Arial" w:hAnsi="Arial" w:cs="Arial"/>
          <w:b/>
          <w:sz w:val="24"/>
          <w:szCs w:val="24"/>
          <w:lang w:eastAsia="es-ES"/>
        </w:rPr>
      </w:pPr>
      <w:bookmarkStart w:id="31" w:name="_Toc97571224"/>
      <w:bookmarkEnd w:id="29"/>
      <w:r w:rsidRPr="008D4D49">
        <w:rPr>
          <w:rFonts w:ascii="Arial" w:hAnsi="Arial" w:cs="Arial"/>
          <w:b/>
          <w:sz w:val="24"/>
          <w:szCs w:val="24"/>
          <w:lang w:eastAsia="es-ES"/>
        </w:rPr>
        <w:lastRenderedPageBreak/>
        <w:t>Planteamiento</w:t>
      </w:r>
      <w:r w:rsidR="009B7F73" w:rsidRPr="008D4D49">
        <w:rPr>
          <w:rFonts w:ascii="Arial" w:hAnsi="Arial" w:cs="Arial"/>
          <w:b/>
          <w:sz w:val="24"/>
          <w:szCs w:val="24"/>
          <w:lang w:eastAsia="es-ES"/>
        </w:rPr>
        <w:t>s</w:t>
      </w:r>
      <w:r w:rsidRPr="008D4D49">
        <w:rPr>
          <w:rFonts w:ascii="Arial" w:hAnsi="Arial" w:cs="Arial"/>
          <w:b/>
          <w:sz w:val="24"/>
          <w:szCs w:val="24"/>
          <w:lang w:eastAsia="es-ES"/>
        </w:rPr>
        <w:t xml:space="preserve"> ante esta Sala</w:t>
      </w:r>
      <w:r w:rsidR="00B053BF" w:rsidRPr="008D4D49">
        <w:rPr>
          <w:rFonts w:ascii="Arial" w:hAnsi="Arial" w:cs="Arial"/>
          <w:b/>
          <w:sz w:val="24"/>
          <w:szCs w:val="24"/>
          <w:lang w:eastAsia="es-ES"/>
        </w:rPr>
        <w:t xml:space="preserve"> Regional</w:t>
      </w:r>
      <w:bookmarkEnd w:id="31"/>
    </w:p>
    <w:p w14:paraId="50443BE1" w14:textId="6A4158C0" w:rsidR="00EF5C42" w:rsidRPr="008D4D49" w:rsidRDefault="00EF5C42" w:rsidP="00447864">
      <w:pPr>
        <w:spacing w:before="240" w:after="240" w:line="360" w:lineRule="auto"/>
        <w:jc w:val="both"/>
        <w:rPr>
          <w:rFonts w:ascii="Arial" w:hAnsi="Arial" w:cs="Arial"/>
          <w:sz w:val="24"/>
          <w:szCs w:val="24"/>
        </w:rPr>
      </w:pPr>
      <w:bookmarkStart w:id="32" w:name="_Hlk3237978"/>
      <w:bookmarkStart w:id="33" w:name="_Hlk15929719"/>
      <w:bookmarkStart w:id="34" w:name="_Hlk15915395"/>
      <w:bookmarkStart w:id="35" w:name="_Hlk77427527"/>
      <w:r w:rsidRPr="008D4D49">
        <w:rPr>
          <w:rFonts w:ascii="Arial" w:hAnsi="Arial" w:cs="Arial"/>
          <w:sz w:val="24"/>
          <w:szCs w:val="24"/>
        </w:rPr>
        <w:t>Ante est</w:t>
      </w:r>
      <w:r w:rsidR="00247F4B" w:rsidRPr="008D4D49">
        <w:rPr>
          <w:rFonts w:ascii="Arial" w:hAnsi="Arial" w:cs="Arial"/>
          <w:sz w:val="24"/>
          <w:szCs w:val="24"/>
        </w:rPr>
        <w:t xml:space="preserve">e órgano </w:t>
      </w:r>
      <w:r w:rsidR="00B053BF" w:rsidRPr="008D4D49">
        <w:rPr>
          <w:rFonts w:ascii="Arial" w:hAnsi="Arial" w:cs="Arial"/>
          <w:sz w:val="24"/>
          <w:szCs w:val="24"/>
        </w:rPr>
        <w:t>jurisdiccional</w:t>
      </w:r>
      <w:r w:rsidRPr="008D4D49">
        <w:rPr>
          <w:rFonts w:ascii="Arial" w:hAnsi="Arial" w:cs="Arial"/>
          <w:sz w:val="24"/>
          <w:szCs w:val="24"/>
        </w:rPr>
        <w:t xml:space="preserve">, </w:t>
      </w:r>
      <w:r w:rsidR="00CE2B25" w:rsidRPr="008D4D49">
        <w:rPr>
          <w:rFonts w:ascii="Arial" w:hAnsi="Arial" w:cs="Arial"/>
          <w:sz w:val="24"/>
          <w:szCs w:val="24"/>
        </w:rPr>
        <w:t>el actor hace valer</w:t>
      </w:r>
      <w:r w:rsidR="00B053BF" w:rsidRPr="008D4D49">
        <w:rPr>
          <w:rFonts w:ascii="Arial" w:hAnsi="Arial" w:cs="Arial"/>
          <w:sz w:val="24"/>
          <w:szCs w:val="24"/>
        </w:rPr>
        <w:t>,</w:t>
      </w:r>
      <w:r w:rsidR="00CE2B25" w:rsidRPr="008D4D49">
        <w:rPr>
          <w:rFonts w:ascii="Arial" w:hAnsi="Arial" w:cs="Arial"/>
          <w:sz w:val="24"/>
          <w:szCs w:val="24"/>
        </w:rPr>
        <w:t xml:space="preserve"> </w:t>
      </w:r>
      <w:r w:rsidR="00035070" w:rsidRPr="008D4D49">
        <w:rPr>
          <w:rFonts w:ascii="Arial" w:hAnsi="Arial" w:cs="Arial"/>
          <w:sz w:val="24"/>
          <w:szCs w:val="24"/>
        </w:rPr>
        <w:t>esencialmente</w:t>
      </w:r>
      <w:r w:rsidR="00B053BF" w:rsidRPr="008D4D49">
        <w:rPr>
          <w:rFonts w:ascii="Arial" w:hAnsi="Arial" w:cs="Arial"/>
          <w:sz w:val="24"/>
          <w:szCs w:val="24"/>
        </w:rPr>
        <w:t>,</w:t>
      </w:r>
      <w:r w:rsidR="00447864" w:rsidRPr="008D4D49">
        <w:rPr>
          <w:rFonts w:ascii="Arial" w:hAnsi="Arial" w:cs="Arial"/>
          <w:sz w:val="24"/>
          <w:szCs w:val="24"/>
        </w:rPr>
        <w:t xml:space="preserve"> que</w:t>
      </w:r>
      <w:r w:rsidR="00D55F12" w:rsidRPr="008D4D49">
        <w:rPr>
          <w:rFonts w:ascii="Arial" w:hAnsi="Arial" w:cs="Arial"/>
          <w:sz w:val="24"/>
          <w:szCs w:val="24"/>
        </w:rPr>
        <w:t>:</w:t>
      </w:r>
    </w:p>
    <w:p w14:paraId="5F37D265" w14:textId="101FD8CD" w:rsidR="00212054" w:rsidRPr="008D4D49" w:rsidRDefault="00114E89" w:rsidP="00212054">
      <w:pPr>
        <w:pStyle w:val="Prrafodelista"/>
        <w:numPr>
          <w:ilvl w:val="0"/>
          <w:numId w:val="34"/>
        </w:numPr>
        <w:spacing w:before="240" w:after="240" w:line="360" w:lineRule="auto"/>
        <w:contextualSpacing w:val="0"/>
        <w:jc w:val="both"/>
        <w:rPr>
          <w:rFonts w:ascii="Arial" w:hAnsi="Arial" w:cs="Arial"/>
          <w:b/>
          <w:sz w:val="24"/>
          <w:szCs w:val="24"/>
        </w:rPr>
      </w:pPr>
      <w:bookmarkStart w:id="36" w:name="_Hlk84453110"/>
      <w:r w:rsidRPr="008D4D49">
        <w:rPr>
          <w:rFonts w:ascii="Arial" w:hAnsi="Arial" w:cs="Arial"/>
          <w:sz w:val="24"/>
          <w:szCs w:val="24"/>
        </w:rPr>
        <w:t xml:space="preserve">El </w:t>
      </w:r>
      <w:r w:rsidRPr="008D4D49">
        <w:rPr>
          <w:rFonts w:ascii="Arial" w:hAnsi="Arial" w:cs="Arial"/>
          <w:i/>
          <w:iCs/>
          <w:sz w:val="24"/>
          <w:szCs w:val="24"/>
        </w:rPr>
        <w:t xml:space="preserve">Tribunal Local </w:t>
      </w:r>
      <w:r w:rsidRPr="008D4D49">
        <w:rPr>
          <w:rFonts w:ascii="Arial" w:hAnsi="Arial" w:cs="Arial"/>
          <w:sz w:val="24"/>
          <w:szCs w:val="24"/>
        </w:rPr>
        <w:t xml:space="preserve">erróneamente declaró la existencia de la infracción que se le atribuyó, por vulnerar el interés superior de la infancia, sin tomar en consideración que la aparición de la menor de edad en una de sus publicaciones se dio de manera fortuita, pues no se buscó su participación en la propaganda electoral e incluso fue la persona adulta, quien tenía en brazos a la menor, la que solicitó tomarse la fotografía. </w:t>
      </w:r>
    </w:p>
    <w:p w14:paraId="55C195B0" w14:textId="77777777" w:rsidR="00212054" w:rsidRPr="008D4D49" w:rsidRDefault="00212054" w:rsidP="00212054">
      <w:pPr>
        <w:pStyle w:val="Prrafodelista"/>
        <w:numPr>
          <w:ilvl w:val="0"/>
          <w:numId w:val="34"/>
        </w:numPr>
        <w:spacing w:before="240" w:after="240" w:line="360" w:lineRule="auto"/>
        <w:contextualSpacing w:val="0"/>
        <w:jc w:val="both"/>
        <w:rPr>
          <w:rFonts w:ascii="Arial" w:hAnsi="Arial" w:cs="Arial"/>
          <w:b/>
          <w:sz w:val="24"/>
          <w:szCs w:val="24"/>
        </w:rPr>
      </w:pPr>
      <w:r w:rsidRPr="008D4D49">
        <w:rPr>
          <w:rFonts w:ascii="Arial" w:hAnsi="Arial" w:cs="Arial"/>
          <w:sz w:val="24"/>
          <w:szCs w:val="24"/>
        </w:rPr>
        <w:t xml:space="preserve">El </w:t>
      </w:r>
      <w:r w:rsidRPr="008D4D49">
        <w:rPr>
          <w:rFonts w:ascii="Arial" w:hAnsi="Arial" w:cs="Arial"/>
          <w:i/>
          <w:iCs/>
          <w:sz w:val="24"/>
          <w:szCs w:val="24"/>
        </w:rPr>
        <w:t>Tribunal Local</w:t>
      </w:r>
      <w:r w:rsidRPr="008D4D49">
        <w:rPr>
          <w:rFonts w:ascii="Arial" w:hAnsi="Arial" w:cs="Arial"/>
          <w:sz w:val="24"/>
          <w:szCs w:val="24"/>
        </w:rPr>
        <w:t xml:space="preserve"> erróneamente concluyó que la aparición de la menor de edad fue directa, sin tomar en consideración que ella se encuentra de perfil y, por ende, no es plenamente identificable, de manera que no se vulneró su intimidad.</w:t>
      </w:r>
    </w:p>
    <w:p w14:paraId="17CFC752" w14:textId="74173D51" w:rsidR="003762A1" w:rsidRPr="008D4D49" w:rsidRDefault="00212054" w:rsidP="00FC284C">
      <w:pPr>
        <w:pStyle w:val="Prrafodelista"/>
        <w:numPr>
          <w:ilvl w:val="0"/>
          <w:numId w:val="34"/>
        </w:numPr>
        <w:spacing w:before="240" w:after="240" w:line="360" w:lineRule="auto"/>
        <w:contextualSpacing w:val="0"/>
        <w:jc w:val="both"/>
        <w:rPr>
          <w:rFonts w:ascii="Arial" w:hAnsi="Arial" w:cs="Arial"/>
          <w:b/>
          <w:sz w:val="24"/>
          <w:szCs w:val="24"/>
        </w:rPr>
      </w:pPr>
      <w:r w:rsidRPr="008D4D49">
        <w:rPr>
          <w:rFonts w:ascii="Arial" w:hAnsi="Arial" w:cs="Arial"/>
          <w:sz w:val="24"/>
          <w:szCs w:val="24"/>
        </w:rPr>
        <w:t>Indica que no actuó con dolo y que la</w:t>
      </w:r>
      <w:r w:rsidR="003762A1" w:rsidRPr="008D4D49">
        <w:rPr>
          <w:rFonts w:ascii="Arial" w:hAnsi="Arial" w:cs="Arial"/>
          <w:sz w:val="24"/>
          <w:szCs w:val="24"/>
        </w:rPr>
        <w:t xml:space="preserve"> publicación </w:t>
      </w:r>
      <w:r w:rsidRPr="008D4D49">
        <w:rPr>
          <w:rFonts w:ascii="Arial" w:hAnsi="Arial" w:cs="Arial"/>
          <w:sz w:val="24"/>
          <w:szCs w:val="24"/>
        </w:rPr>
        <w:t xml:space="preserve">denunciada </w:t>
      </w:r>
      <w:r w:rsidR="003762A1" w:rsidRPr="008D4D49">
        <w:rPr>
          <w:rFonts w:ascii="Arial" w:hAnsi="Arial" w:cs="Arial"/>
          <w:sz w:val="24"/>
          <w:szCs w:val="24"/>
        </w:rPr>
        <w:t xml:space="preserve">ya no está disponible </w:t>
      </w:r>
      <w:r w:rsidR="00FC284C" w:rsidRPr="008D4D49">
        <w:rPr>
          <w:rFonts w:ascii="Arial" w:hAnsi="Arial" w:cs="Arial"/>
          <w:sz w:val="24"/>
          <w:szCs w:val="24"/>
        </w:rPr>
        <w:t>en su página de Facebook</w:t>
      </w:r>
      <w:r w:rsidR="003762A1" w:rsidRPr="008D4D49">
        <w:rPr>
          <w:rFonts w:ascii="Arial" w:hAnsi="Arial" w:cs="Arial"/>
          <w:sz w:val="24"/>
          <w:szCs w:val="24"/>
        </w:rPr>
        <w:t>.</w:t>
      </w:r>
    </w:p>
    <w:p w14:paraId="4171A59E" w14:textId="77777777" w:rsidR="00114E89" w:rsidRPr="008D4D49" w:rsidRDefault="00114E89" w:rsidP="00114E89">
      <w:pPr>
        <w:pStyle w:val="Prrafodelista"/>
        <w:numPr>
          <w:ilvl w:val="0"/>
          <w:numId w:val="34"/>
        </w:numPr>
        <w:spacing w:before="240" w:after="240" w:line="360" w:lineRule="auto"/>
        <w:contextualSpacing w:val="0"/>
        <w:jc w:val="both"/>
        <w:rPr>
          <w:rFonts w:ascii="Arial" w:hAnsi="Arial" w:cs="Arial"/>
          <w:b/>
          <w:sz w:val="24"/>
          <w:szCs w:val="24"/>
        </w:rPr>
      </w:pPr>
      <w:r w:rsidRPr="008D4D49">
        <w:rPr>
          <w:rFonts w:ascii="Arial" w:hAnsi="Arial" w:cs="Arial"/>
          <w:sz w:val="24"/>
          <w:szCs w:val="24"/>
        </w:rPr>
        <w:t>La resolución impugnada está indebidamente fundada y motivada, dado que se inobservó la jurisprudencia 5/2017 de rubro: PROPAGANDA POLÍTICA Y ELECTORAL. REQUISITOS MÍNIMOS QUE DEBEN CUMPLIRSE CUANDO SE DIFUNDAN IMÁGENES DE NIÑOS, NIÑAS Y ADOLESCENTES, en la que se establece que el consentimiento de quienes ejerzan la patria potestad o tutela de los menores puede otorgarse por escrito o cualquier otro medio; de modo que no era necesario que fuera expreso o escrito, como lo consideró la responsable.</w:t>
      </w:r>
    </w:p>
    <w:p w14:paraId="56136760" w14:textId="37C7C158" w:rsidR="00114E89" w:rsidRPr="008D4D49" w:rsidRDefault="00114E89" w:rsidP="00114E89">
      <w:pPr>
        <w:pStyle w:val="Prrafodelista"/>
        <w:numPr>
          <w:ilvl w:val="0"/>
          <w:numId w:val="34"/>
        </w:numPr>
        <w:spacing w:before="240" w:after="240" w:line="360" w:lineRule="auto"/>
        <w:contextualSpacing w:val="0"/>
        <w:jc w:val="both"/>
        <w:rPr>
          <w:rFonts w:ascii="Arial" w:hAnsi="Arial" w:cs="Arial"/>
          <w:b/>
          <w:sz w:val="24"/>
          <w:szCs w:val="24"/>
        </w:rPr>
      </w:pPr>
      <w:r w:rsidRPr="008D4D49">
        <w:rPr>
          <w:rFonts w:ascii="Arial" w:hAnsi="Arial" w:cs="Arial"/>
          <w:sz w:val="24"/>
          <w:szCs w:val="24"/>
        </w:rPr>
        <w:t xml:space="preserve">El </w:t>
      </w:r>
      <w:r w:rsidRPr="008D4D49">
        <w:rPr>
          <w:rFonts w:ascii="Arial" w:hAnsi="Arial" w:cs="Arial"/>
          <w:i/>
          <w:iCs/>
          <w:sz w:val="24"/>
          <w:szCs w:val="24"/>
        </w:rPr>
        <w:t>Tribunal Local</w:t>
      </w:r>
      <w:r w:rsidRPr="008D4D49">
        <w:rPr>
          <w:rFonts w:ascii="Arial" w:hAnsi="Arial" w:cs="Arial"/>
          <w:sz w:val="24"/>
          <w:szCs w:val="24"/>
        </w:rPr>
        <w:t xml:space="preserve"> fue incongruente, toda vez que no tomó en consideración lo resuelto previamente en el procedimiento sancionador TEEG-PES-173/2021, en el cual, por los mismos hechos, determinó la inexistencia de la infracción. </w:t>
      </w:r>
    </w:p>
    <w:p w14:paraId="666171E8" w14:textId="53BFA408" w:rsidR="00A263FA" w:rsidRPr="008D4D49" w:rsidRDefault="00FC284C" w:rsidP="00212054">
      <w:pPr>
        <w:pStyle w:val="Prrafodelista"/>
        <w:numPr>
          <w:ilvl w:val="0"/>
          <w:numId w:val="34"/>
        </w:numPr>
        <w:spacing w:before="240" w:after="240" w:line="360" w:lineRule="auto"/>
        <w:contextualSpacing w:val="0"/>
        <w:jc w:val="both"/>
        <w:rPr>
          <w:rFonts w:ascii="Arial" w:hAnsi="Arial" w:cs="Arial"/>
          <w:sz w:val="24"/>
          <w:szCs w:val="24"/>
        </w:rPr>
      </w:pPr>
      <w:r w:rsidRPr="008D4D49">
        <w:rPr>
          <w:rFonts w:ascii="Arial" w:hAnsi="Arial" w:cs="Arial"/>
          <w:sz w:val="24"/>
          <w:szCs w:val="24"/>
        </w:rPr>
        <w:t xml:space="preserve">El denunciante </w:t>
      </w:r>
      <w:r w:rsidR="00212054" w:rsidRPr="008D4D49">
        <w:rPr>
          <w:rFonts w:ascii="Arial" w:hAnsi="Arial" w:cs="Arial"/>
          <w:sz w:val="24"/>
          <w:szCs w:val="24"/>
        </w:rPr>
        <w:t>se limitó a</w:t>
      </w:r>
      <w:r w:rsidRPr="008D4D49">
        <w:rPr>
          <w:rFonts w:ascii="Arial" w:hAnsi="Arial" w:cs="Arial"/>
          <w:sz w:val="24"/>
          <w:szCs w:val="24"/>
        </w:rPr>
        <w:t xml:space="preserve"> presentar la queja </w:t>
      </w:r>
      <w:r w:rsidR="009A036E" w:rsidRPr="008D4D49">
        <w:rPr>
          <w:rFonts w:ascii="Arial" w:hAnsi="Arial" w:cs="Arial"/>
          <w:sz w:val="24"/>
          <w:szCs w:val="24"/>
        </w:rPr>
        <w:t>y a señalar que se vulneró</w:t>
      </w:r>
      <w:r w:rsidRPr="008D4D49">
        <w:rPr>
          <w:rFonts w:ascii="Arial" w:hAnsi="Arial" w:cs="Arial"/>
          <w:sz w:val="24"/>
          <w:szCs w:val="24"/>
        </w:rPr>
        <w:t xml:space="preserve"> </w:t>
      </w:r>
      <w:r w:rsidR="009A036E" w:rsidRPr="008D4D49">
        <w:rPr>
          <w:rFonts w:ascii="Arial" w:hAnsi="Arial" w:cs="Arial"/>
          <w:sz w:val="24"/>
          <w:szCs w:val="24"/>
        </w:rPr>
        <w:t>el</w:t>
      </w:r>
      <w:r w:rsidRPr="008D4D49">
        <w:rPr>
          <w:rFonts w:ascii="Arial" w:hAnsi="Arial" w:cs="Arial"/>
          <w:sz w:val="24"/>
          <w:szCs w:val="24"/>
        </w:rPr>
        <w:t xml:space="preserve"> interés superior de la niñez, sin cumplir con la carga de la prueba </w:t>
      </w:r>
      <w:r w:rsidR="00212054" w:rsidRPr="008D4D49">
        <w:rPr>
          <w:rFonts w:ascii="Arial" w:hAnsi="Arial" w:cs="Arial"/>
          <w:sz w:val="24"/>
          <w:szCs w:val="24"/>
        </w:rPr>
        <w:t>para</w:t>
      </w:r>
      <w:r w:rsidRPr="008D4D49">
        <w:rPr>
          <w:rFonts w:ascii="Arial" w:hAnsi="Arial" w:cs="Arial"/>
          <w:sz w:val="24"/>
          <w:szCs w:val="24"/>
        </w:rPr>
        <w:t xml:space="preserve"> acreditar, fehaciente</w:t>
      </w:r>
      <w:r w:rsidR="00212054" w:rsidRPr="008D4D49">
        <w:rPr>
          <w:rFonts w:ascii="Arial" w:hAnsi="Arial" w:cs="Arial"/>
          <w:sz w:val="24"/>
          <w:szCs w:val="24"/>
        </w:rPr>
        <w:t>mente</w:t>
      </w:r>
      <w:r w:rsidRPr="008D4D49">
        <w:rPr>
          <w:rFonts w:ascii="Arial" w:hAnsi="Arial" w:cs="Arial"/>
          <w:sz w:val="24"/>
          <w:szCs w:val="24"/>
        </w:rPr>
        <w:t xml:space="preserve">, el </w:t>
      </w:r>
      <w:r w:rsidR="00212054" w:rsidRPr="008D4D49">
        <w:rPr>
          <w:rFonts w:ascii="Arial" w:hAnsi="Arial" w:cs="Arial"/>
          <w:sz w:val="24"/>
          <w:szCs w:val="24"/>
        </w:rPr>
        <w:t>presunto d</w:t>
      </w:r>
      <w:r w:rsidRPr="008D4D49">
        <w:rPr>
          <w:rFonts w:ascii="Arial" w:hAnsi="Arial" w:cs="Arial"/>
          <w:sz w:val="24"/>
          <w:szCs w:val="24"/>
        </w:rPr>
        <w:t xml:space="preserve">año irreparable </w:t>
      </w:r>
      <w:r w:rsidR="00212054" w:rsidRPr="008D4D49">
        <w:rPr>
          <w:rFonts w:ascii="Arial" w:hAnsi="Arial" w:cs="Arial"/>
          <w:sz w:val="24"/>
          <w:szCs w:val="24"/>
        </w:rPr>
        <w:t>causado por</w:t>
      </w:r>
      <w:r w:rsidRPr="008D4D49">
        <w:rPr>
          <w:rFonts w:ascii="Arial" w:hAnsi="Arial" w:cs="Arial"/>
          <w:sz w:val="24"/>
          <w:szCs w:val="24"/>
        </w:rPr>
        <w:t xml:space="preserve"> aparición de la menor en la fotografía.  </w:t>
      </w:r>
      <w:r w:rsidR="00212054" w:rsidRPr="008D4D49">
        <w:rPr>
          <w:rFonts w:ascii="Arial" w:hAnsi="Arial" w:cs="Arial"/>
          <w:sz w:val="24"/>
          <w:szCs w:val="24"/>
        </w:rPr>
        <w:t xml:space="preserve">Además, </w:t>
      </w:r>
      <w:r w:rsidR="00A263FA" w:rsidRPr="008D4D49">
        <w:rPr>
          <w:rFonts w:ascii="Arial" w:hAnsi="Arial" w:cs="Arial"/>
          <w:sz w:val="24"/>
          <w:szCs w:val="24"/>
        </w:rPr>
        <w:t>no compareció en la audiencia de alegatos.</w:t>
      </w:r>
    </w:p>
    <w:p w14:paraId="1BB0FE86" w14:textId="15CA89A4" w:rsidR="00F24433" w:rsidRPr="008D4D49" w:rsidRDefault="00F24433" w:rsidP="000E689B">
      <w:pPr>
        <w:pStyle w:val="Prrafodelista"/>
        <w:numPr>
          <w:ilvl w:val="2"/>
          <w:numId w:val="1"/>
        </w:numPr>
        <w:tabs>
          <w:tab w:val="left" w:pos="426"/>
        </w:tabs>
        <w:spacing w:before="240" w:after="240" w:line="360" w:lineRule="auto"/>
        <w:ind w:left="709"/>
        <w:contextualSpacing w:val="0"/>
        <w:jc w:val="both"/>
        <w:outlineLvl w:val="1"/>
        <w:rPr>
          <w:rFonts w:ascii="Arial" w:eastAsia="Yu Gothic Light" w:hAnsi="Arial" w:cs="Arial"/>
          <w:b/>
          <w:bCs/>
          <w:sz w:val="24"/>
          <w:szCs w:val="24"/>
          <w:lang w:eastAsia="es-ES"/>
        </w:rPr>
      </w:pPr>
      <w:bookmarkStart w:id="37" w:name="_Toc97571225"/>
      <w:bookmarkEnd w:id="32"/>
      <w:bookmarkEnd w:id="33"/>
      <w:bookmarkEnd w:id="34"/>
      <w:bookmarkEnd w:id="35"/>
      <w:bookmarkEnd w:id="36"/>
      <w:r w:rsidRPr="008D4D49">
        <w:rPr>
          <w:rFonts w:ascii="Arial" w:eastAsia="Yu Gothic Light" w:hAnsi="Arial" w:cs="Arial"/>
          <w:b/>
          <w:bCs/>
          <w:sz w:val="24"/>
          <w:szCs w:val="24"/>
          <w:lang w:eastAsia="es-ES"/>
        </w:rPr>
        <w:t>Cuestión a resolver</w:t>
      </w:r>
      <w:bookmarkEnd w:id="37"/>
    </w:p>
    <w:p w14:paraId="160DF86E" w14:textId="14C8B295" w:rsidR="00174BAB" w:rsidRPr="008D4D49" w:rsidRDefault="005F046E" w:rsidP="00546D5B">
      <w:pPr>
        <w:spacing w:before="240" w:after="240" w:line="360" w:lineRule="auto"/>
        <w:jc w:val="both"/>
        <w:rPr>
          <w:rFonts w:ascii="Arial" w:hAnsi="Arial" w:cs="Arial"/>
          <w:sz w:val="24"/>
          <w:szCs w:val="24"/>
        </w:rPr>
      </w:pPr>
      <w:bookmarkStart w:id="38" w:name="_Hlk84496463"/>
      <w:r w:rsidRPr="008D4D49">
        <w:rPr>
          <w:rFonts w:ascii="Arial" w:hAnsi="Arial" w:cs="Arial"/>
          <w:sz w:val="24"/>
          <w:szCs w:val="24"/>
        </w:rPr>
        <w:lastRenderedPageBreak/>
        <w:t xml:space="preserve">A partir de los agravios expuestos, esta Sala deberá analizar la legalidad de la resolución controvertida, a fin de determinar si fue correcto que el </w:t>
      </w:r>
      <w:r w:rsidR="00A10398" w:rsidRPr="008D4D49">
        <w:rPr>
          <w:rFonts w:ascii="Arial" w:hAnsi="Arial" w:cs="Arial"/>
          <w:i/>
          <w:iCs/>
          <w:sz w:val="24"/>
          <w:szCs w:val="24"/>
        </w:rPr>
        <w:t>Tribunal Local</w:t>
      </w:r>
      <w:r w:rsidR="00A10398" w:rsidRPr="008D4D49">
        <w:rPr>
          <w:rFonts w:ascii="Arial" w:hAnsi="Arial" w:cs="Arial"/>
          <w:sz w:val="24"/>
          <w:szCs w:val="24"/>
        </w:rPr>
        <w:t xml:space="preserve"> </w:t>
      </w:r>
      <w:r w:rsidRPr="008D4D49">
        <w:rPr>
          <w:rFonts w:ascii="Arial" w:hAnsi="Arial" w:cs="Arial"/>
          <w:sz w:val="24"/>
          <w:szCs w:val="24"/>
        </w:rPr>
        <w:t>declarara existente</w:t>
      </w:r>
      <w:r w:rsidR="00A10398" w:rsidRPr="008D4D49">
        <w:rPr>
          <w:rFonts w:ascii="Arial" w:hAnsi="Arial" w:cs="Arial"/>
          <w:sz w:val="24"/>
          <w:szCs w:val="24"/>
        </w:rPr>
        <w:t xml:space="preserve"> la </w:t>
      </w:r>
      <w:r w:rsidR="00D86B39" w:rsidRPr="008D4D49">
        <w:rPr>
          <w:rFonts w:ascii="Arial" w:hAnsi="Arial" w:cs="Arial"/>
          <w:sz w:val="24"/>
          <w:szCs w:val="24"/>
        </w:rPr>
        <w:t>infracción atribuida al actor</w:t>
      </w:r>
      <w:r w:rsidRPr="008D4D49">
        <w:rPr>
          <w:rFonts w:ascii="Arial" w:hAnsi="Arial" w:cs="Arial"/>
          <w:sz w:val="24"/>
          <w:szCs w:val="24"/>
        </w:rPr>
        <w:t xml:space="preserve"> con motivo de la aparición en propaganda electoral del entonces candidato denunciado, de una menor de edad, sin acreditar que contaba con consentimiento por escrito de quienes ejercen la patria potestad, por estimar que</w:t>
      </w:r>
      <w:r w:rsidR="00114E89" w:rsidRPr="008D4D49">
        <w:rPr>
          <w:rFonts w:ascii="Arial" w:hAnsi="Arial" w:cs="Arial"/>
          <w:sz w:val="24"/>
          <w:szCs w:val="24"/>
        </w:rPr>
        <w:t xml:space="preserve"> la aparición de la infante fue incidental o no planeado y porque</w:t>
      </w:r>
      <w:r w:rsidRPr="008D4D49">
        <w:rPr>
          <w:rFonts w:ascii="Arial" w:hAnsi="Arial" w:cs="Arial"/>
          <w:sz w:val="24"/>
          <w:szCs w:val="24"/>
        </w:rPr>
        <w:t xml:space="preserve"> éste se le otorgó </w:t>
      </w:r>
      <w:r w:rsidRPr="008D4D49">
        <w:rPr>
          <w:rFonts w:ascii="Arial" w:hAnsi="Arial" w:cs="Arial"/>
          <w:i/>
          <w:iCs/>
          <w:sz w:val="24"/>
          <w:szCs w:val="24"/>
        </w:rPr>
        <w:t xml:space="preserve">tácitamente </w:t>
      </w:r>
      <w:r w:rsidRPr="008D4D49">
        <w:rPr>
          <w:rFonts w:ascii="Arial" w:hAnsi="Arial" w:cs="Arial"/>
          <w:sz w:val="24"/>
          <w:szCs w:val="24"/>
        </w:rPr>
        <w:t>al pedir la fotografía con el promovente.</w:t>
      </w:r>
    </w:p>
    <w:p w14:paraId="422863AC" w14:textId="31CF216D" w:rsidR="00F24433" w:rsidRPr="008D4D49" w:rsidRDefault="00F24433" w:rsidP="0023074F">
      <w:pPr>
        <w:pStyle w:val="Prrafodelista"/>
        <w:numPr>
          <w:ilvl w:val="1"/>
          <w:numId w:val="1"/>
        </w:numPr>
        <w:spacing w:before="240" w:after="240" w:line="360" w:lineRule="auto"/>
        <w:ind w:left="0" w:firstLine="0"/>
        <w:contextualSpacing w:val="0"/>
        <w:jc w:val="both"/>
        <w:outlineLvl w:val="1"/>
        <w:rPr>
          <w:rFonts w:ascii="Arial" w:eastAsia="Yu Gothic Light" w:hAnsi="Arial" w:cs="Arial"/>
          <w:b/>
          <w:bCs/>
          <w:sz w:val="24"/>
          <w:szCs w:val="24"/>
          <w:lang w:eastAsia="es-ES"/>
        </w:rPr>
      </w:pPr>
      <w:bookmarkStart w:id="39" w:name="_Toc97571226"/>
      <w:bookmarkEnd w:id="38"/>
      <w:r w:rsidRPr="008D4D49">
        <w:rPr>
          <w:rFonts w:ascii="Arial" w:eastAsia="Yu Gothic Light" w:hAnsi="Arial" w:cs="Arial"/>
          <w:b/>
          <w:bCs/>
          <w:sz w:val="24"/>
          <w:szCs w:val="24"/>
          <w:lang w:eastAsia="es-ES"/>
        </w:rPr>
        <w:t>Decisión</w:t>
      </w:r>
      <w:bookmarkEnd w:id="39"/>
    </w:p>
    <w:p w14:paraId="77385E35" w14:textId="2B0D5CCC" w:rsidR="00D86B39" w:rsidRPr="008D4D49" w:rsidRDefault="0061252C" w:rsidP="00784660">
      <w:pPr>
        <w:spacing w:before="100" w:beforeAutospacing="1" w:after="100" w:afterAutospacing="1" w:line="360" w:lineRule="auto"/>
        <w:jc w:val="both"/>
        <w:rPr>
          <w:rFonts w:ascii="Arial" w:hAnsi="Arial" w:cs="Arial"/>
          <w:sz w:val="24"/>
          <w:szCs w:val="24"/>
        </w:rPr>
      </w:pPr>
      <w:bookmarkStart w:id="40" w:name="_Hlk94897404"/>
      <w:bookmarkStart w:id="41" w:name="_Hlk77273875"/>
      <w:r w:rsidRPr="008D4D49">
        <w:rPr>
          <w:rFonts w:ascii="Arial" w:hAnsi="Arial" w:cs="Arial"/>
          <w:color w:val="000000"/>
          <w:sz w:val="24"/>
          <w:szCs w:val="24"/>
        </w:rPr>
        <w:t>Esta Sala</w:t>
      </w:r>
      <w:r w:rsidR="005F046E" w:rsidRPr="008D4D49">
        <w:rPr>
          <w:rFonts w:ascii="Arial" w:hAnsi="Arial" w:cs="Arial"/>
          <w:color w:val="000000"/>
          <w:sz w:val="24"/>
          <w:szCs w:val="24"/>
        </w:rPr>
        <w:t xml:space="preserve"> Regional</w:t>
      </w:r>
      <w:r w:rsidRPr="008D4D49">
        <w:rPr>
          <w:rFonts w:ascii="Arial" w:hAnsi="Arial" w:cs="Arial"/>
          <w:color w:val="000000"/>
          <w:sz w:val="24"/>
          <w:szCs w:val="24"/>
        </w:rPr>
        <w:t xml:space="preserve"> considera que</w:t>
      </w:r>
      <w:r w:rsidRPr="008D4D49">
        <w:rPr>
          <w:rFonts w:ascii="Arial" w:hAnsi="Arial" w:cs="Arial"/>
          <w:sz w:val="24"/>
          <w:szCs w:val="24"/>
        </w:rPr>
        <w:t xml:space="preserve"> debe </w:t>
      </w:r>
      <w:r w:rsidRPr="008D4D49">
        <w:rPr>
          <w:rFonts w:ascii="Arial" w:hAnsi="Arial" w:cs="Arial"/>
          <w:b/>
          <w:bCs/>
          <w:sz w:val="24"/>
          <w:szCs w:val="24"/>
        </w:rPr>
        <w:t>confirmarse</w:t>
      </w:r>
      <w:r w:rsidRPr="008D4D49">
        <w:rPr>
          <w:rFonts w:ascii="Arial" w:hAnsi="Arial" w:cs="Arial"/>
          <w:color w:val="000000"/>
          <w:sz w:val="24"/>
          <w:szCs w:val="24"/>
        </w:rPr>
        <w:t xml:space="preserve"> </w:t>
      </w:r>
      <w:r w:rsidRPr="008D4D49">
        <w:rPr>
          <w:rFonts w:ascii="Arial" w:hAnsi="Arial" w:cs="Arial"/>
          <w:sz w:val="24"/>
          <w:szCs w:val="24"/>
        </w:rPr>
        <w:t xml:space="preserve">la resolución impugnada, </w:t>
      </w:r>
      <w:r w:rsidR="009739EF" w:rsidRPr="008D4D49">
        <w:rPr>
          <w:rFonts w:ascii="Arial" w:hAnsi="Arial" w:cs="Arial"/>
          <w:sz w:val="24"/>
          <w:szCs w:val="24"/>
        </w:rPr>
        <w:t xml:space="preserve">al estimarse correcta la conclusión del </w:t>
      </w:r>
      <w:r w:rsidR="009739EF" w:rsidRPr="008D4D49">
        <w:rPr>
          <w:rFonts w:ascii="Arial" w:hAnsi="Arial" w:cs="Arial"/>
          <w:i/>
          <w:iCs/>
          <w:sz w:val="24"/>
          <w:szCs w:val="24"/>
        </w:rPr>
        <w:t>Tribunal Local</w:t>
      </w:r>
      <w:r w:rsidR="009739EF" w:rsidRPr="008D4D49">
        <w:rPr>
          <w:rFonts w:ascii="Arial" w:hAnsi="Arial" w:cs="Arial"/>
          <w:sz w:val="24"/>
          <w:szCs w:val="24"/>
        </w:rPr>
        <w:t>, en cuanto a que el promovente vulneró</w:t>
      </w:r>
      <w:r w:rsidR="00D86B39" w:rsidRPr="008D4D49">
        <w:rPr>
          <w:rFonts w:ascii="Arial" w:hAnsi="Arial" w:cs="Arial"/>
          <w:sz w:val="24"/>
          <w:szCs w:val="24"/>
        </w:rPr>
        <w:t xml:space="preserve"> lo dispuesto por los </w:t>
      </w:r>
      <w:r w:rsidR="00D86B39" w:rsidRPr="008D4D49">
        <w:rPr>
          <w:rFonts w:ascii="Arial" w:hAnsi="Arial" w:cs="Arial"/>
          <w:i/>
          <w:iCs/>
          <w:sz w:val="24"/>
          <w:szCs w:val="24"/>
        </w:rPr>
        <w:t xml:space="preserve">Lineamientos </w:t>
      </w:r>
      <w:r w:rsidR="00D86B39" w:rsidRPr="008D4D49">
        <w:rPr>
          <w:rFonts w:ascii="Arial" w:hAnsi="Arial" w:cs="Arial"/>
          <w:sz w:val="24"/>
          <w:szCs w:val="24"/>
        </w:rPr>
        <w:t xml:space="preserve">al difundir, en su página de Facebook, la fotografía de una menor de edad, como parte de la propaganda electoral de su candidatura. </w:t>
      </w:r>
    </w:p>
    <w:p w14:paraId="27ADD667" w14:textId="346F0FC5" w:rsidR="00784660" w:rsidRPr="008D4D49" w:rsidRDefault="00AB551F" w:rsidP="00784660">
      <w:pPr>
        <w:spacing w:before="100" w:beforeAutospacing="1" w:after="100" w:afterAutospacing="1" w:line="360" w:lineRule="auto"/>
        <w:jc w:val="both"/>
        <w:rPr>
          <w:rFonts w:ascii="Arial" w:hAnsi="Arial" w:cs="Arial"/>
          <w:sz w:val="24"/>
          <w:szCs w:val="24"/>
        </w:rPr>
      </w:pPr>
      <w:r w:rsidRPr="008D4D49">
        <w:rPr>
          <w:rFonts w:ascii="Arial" w:hAnsi="Arial" w:cs="Arial"/>
          <w:sz w:val="24"/>
          <w:szCs w:val="24"/>
        </w:rPr>
        <w:t xml:space="preserve">De modo que, </w:t>
      </w:r>
      <w:r w:rsidR="001C3F98" w:rsidRPr="008D4D49">
        <w:rPr>
          <w:rFonts w:ascii="Arial" w:hAnsi="Arial" w:cs="Arial"/>
          <w:sz w:val="24"/>
          <w:szCs w:val="24"/>
        </w:rPr>
        <w:t xml:space="preserve">la ubicación de la menor en la imagen o la falta de </w:t>
      </w:r>
      <w:r w:rsidRPr="008D4D49">
        <w:rPr>
          <w:rFonts w:ascii="Arial" w:hAnsi="Arial" w:cs="Arial"/>
          <w:sz w:val="24"/>
          <w:szCs w:val="24"/>
        </w:rPr>
        <w:t>intencionalidad del promovente,</w:t>
      </w:r>
      <w:r w:rsidR="00114E89" w:rsidRPr="008D4D49">
        <w:rPr>
          <w:rFonts w:ascii="Arial" w:hAnsi="Arial" w:cs="Arial"/>
          <w:sz w:val="24"/>
          <w:szCs w:val="24"/>
        </w:rPr>
        <w:t xml:space="preserve"> no</w:t>
      </w:r>
      <w:r w:rsidRPr="008D4D49">
        <w:rPr>
          <w:rFonts w:ascii="Arial" w:hAnsi="Arial" w:cs="Arial"/>
          <w:sz w:val="24"/>
          <w:szCs w:val="24"/>
        </w:rPr>
        <w:t xml:space="preserve"> lo exim</w:t>
      </w:r>
      <w:r w:rsidR="00114E89" w:rsidRPr="008D4D49">
        <w:rPr>
          <w:rFonts w:ascii="Arial" w:hAnsi="Arial" w:cs="Arial"/>
          <w:sz w:val="24"/>
          <w:szCs w:val="24"/>
        </w:rPr>
        <w:t xml:space="preserve">ieron </w:t>
      </w:r>
      <w:r w:rsidRPr="008D4D49">
        <w:rPr>
          <w:rFonts w:ascii="Arial" w:hAnsi="Arial" w:cs="Arial"/>
          <w:sz w:val="24"/>
          <w:szCs w:val="24"/>
        </w:rPr>
        <w:t xml:space="preserve">de </w:t>
      </w:r>
      <w:r w:rsidR="00784660" w:rsidRPr="008D4D49">
        <w:rPr>
          <w:rFonts w:ascii="Arial" w:hAnsi="Arial" w:cs="Arial"/>
          <w:sz w:val="24"/>
          <w:szCs w:val="24"/>
        </w:rPr>
        <w:t xml:space="preserve">difuminar la imagen de </w:t>
      </w:r>
      <w:r w:rsidRPr="008D4D49">
        <w:rPr>
          <w:rFonts w:ascii="Arial" w:hAnsi="Arial" w:cs="Arial"/>
          <w:sz w:val="24"/>
          <w:szCs w:val="24"/>
        </w:rPr>
        <w:t xml:space="preserve">la </w:t>
      </w:r>
      <w:r w:rsidR="00D86B39" w:rsidRPr="008D4D49">
        <w:rPr>
          <w:rFonts w:ascii="Arial" w:hAnsi="Arial" w:cs="Arial"/>
          <w:sz w:val="24"/>
          <w:szCs w:val="24"/>
        </w:rPr>
        <w:t>infante</w:t>
      </w:r>
      <w:r w:rsidRPr="008D4D49">
        <w:rPr>
          <w:rFonts w:ascii="Arial" w:hAnsi="Arial" w:cs="Arial"/>
          <w:sz w:val="24"/>
          <w:szCs w:val="24"/>
        </w:rPr>
        <w:t xml:space="preserve"> </w:t>
      </w:r>
      <w:r w:rsidR="00784660" w:rsidRPr="008D4D49">
        <w:rPr>
          <w:rFonts w:ascii="Arial" w:hAnsi="Arial" w:cs="Arial"/>
          <w:sz w:val="24"/>
          <w:szCs w:val="24"/>
        </w:rPr>
        <w:t xml:space="preserve">o bien, presentar </w:t>
      </w:r>
      <w:bookmarkStart w:id="42" w:name="_Hlk98233014"/>
      <w:r w:rsidR="00784660" w:rsidRPr="008D4D49">
        <w:rPr>
          <w:rFonts w:ascii="Arial" w:hAnsi="Arial" w:cs="Arial"/>
          <w:sz w:val="24"/>
          <w:szCs w:val="24"/>
        </w:rPr>
        <w:t xml:space="preserve">el consentimiento de </w:t>
      </w:r>
      <w:r w:rsidR="00D86B39" w:rsidRPr="008D4D49">
        <w:rPr>
          <w:rFonts w:ascii="Arial" w:hAnsi="Arial" w:cs="Arial"/>
          <w:sz w:val="24"/>
          <w:szCs w:val="24"/>
        </w:rPr>
        <w:t>la madre, padre</w:t>
      </w:r>
      <w:r w:rsidR="00784660" w:rsidRPr="008D4D49">
        <w:rPr>
          <w:rFonts w:ascii="Arial" w:hAnsi="Arial" w:cs="Arial"/>
          <w:sz w:val="24"/>
          <w:szCs w:val="24"/>
        </w:rPr>
        <w:t xml:space="preserve"> o de quienes ejercen la patria </w:t>
      </w:r>
      <w:r w:rsidRPr="008D4D49">
        <w:rPr>
          <w:rFonts w:ascii="Arial" w:hAnsi="Arial" w:cs="Arial"/>
          <w:sz w:val="24"/>
          <w:szCs w:val="24"/>
        </w:rPr>
        <w:t xml:space="preserve">potestad </w:t>
      </w:r>
      <w:r w:rsidR="00784660" w:rsidRPr="008D4D49">
        <w:rPr>
          <w:rFonts w:ascii="Arial" w:hAnsi="Arial" w:cs="Arial"/>
          <w:sz w:val="24"/>
          <w:szCs w:val="24"/>
        </w:rPr>
        <w:t xml:space="preserve">o tutela y la opinión libre </w:t>
      </w:r>
      <w:r w:rsidRPr="008D4D49">
        <w:rPr>
          <w:rFonts w:ascii="Arial" w:hAnsi="Arial" w:cs="Arial"/>
          <w:sz w:val="24"/>
          <w:szCs w:val="24"/>
        </w:rPr>
        <w:t>e informada de la niña involucrada</w:t>
      </w:r>
      <w:r w:rsidR="00114E89" w:rsidRPr="008D4D49">
        <w:rPr>
          <w:rFonts w:ascii="Arial" w:hAnsi="Arial" w:cs="Arial"/>
          <w:sz w:val="24"/>
          <w:szCs w:val="24"/>
        </w:rPr>
        <w:t xml:space="preserve">, a fin de salvaguardar el derecho a la imagen y dignidad de la </w:t>
      </w:r>
      <w:r w:rsidR="00D86B39" w:rsidRPr="008D4D49">
        <w:rPr>
          <w:rFonts w:ascii="Arial" w:hAnsi="Arial" w:cs="Arial"/>
          <w:sz w:val="24"/>
          <w:szCs w:val="24"/>
        </w:rPr>
        <w:t>menor</w:t>
      </w:r>
      <w:r w:rsidR="00114E89" w:rsidRPr="008D4D49">
        <w:rPr>
          <w:rFonts w:ascii="Arial" w:hAnsi="Arial" w:cs="Arial"/>
          <w:sz w:val="24"/>
          <w:szCs w:val="24"/>
        </w:rPr>
        <w:t>.</w:t>
      </w:r>
      <w:bookmarkEnd w:id="42"/>
    </w:p>
    <w:p w14:paraId="55744864" w14:textId="40C69D50" w:rsidR="00F24433" w:rsidRPr="008D4D49" w:rsidRDefault="00F24433" w:rsidP="0023074F">
      <w:pPr>
        <w:pStyle w:val="Prrafodelista"/>
        <w:numPr>
          <w:ilvl w:val="1"/>
          <w:numId w:val="1"/>
        </w:numPr>
        <w:spacing w:before="240" w:after="240" w:line="360" w:lineRule="auto"/>
        <w:ind w:left="0" w:firstLine="0"/>
        <w:contextualSpacing w:val="0"/>
        <w:jc w:val="both"/>
        <w:outlineLvl w:val="1"/>
        <w:rPr>
          <w:rFonts w:ascii="Arial" w:eastAsia="Yu Gothic Light" w:hAnsi="Arial" w:cs="Arial"/>
          <w:b/>
          <w:bCs/>
          <w:sz w:val="24"/>
          <w:szCs w:val="24"/>
          <w:lang w:eastAsia="es-ES"/>
        </w:rPr>
      </w:pPr>
      <w:bookmarkStart w:id="43" w:name="_Toc97571227"/>
      <w:bookmarkEnd w:id="40"/>
      <w:bookmarkEnd w:id="41"/>
      <w:r w:rsidRPr="008D4D49">
        <w:rPr>
          <w:rFonts w:ascii="Arial" w:eastAsia="Yu Gothic Light" w:hAnsi="Arial" w:cs="Arial"/>
          <w:b/>
          <w:bCs/>
          <w:sz w:val="24"/>
          <w:szCs w:val="24"/>
          <w:lang w:eastAsia="es-ES"/>
        </w:rPr>
        <w:t>Justificación</w:t>
      </w:r>
      <w:r w:rsidR="00DD3E04" w:rsidRPr="008D4D49">
        <w:rPr>
          <w:rFonts w:ascii="Arial" w:eastAsia="Yu Gothic Light" w:hAnsi="Arial" w:cs="Arial"/>
          <w:b/>
          <w:bCs/>
          <w:sz w:val="24"/>
          <w:szCs w:val="24"/>
          <w:lang w:eastAsia="es-ES"/>
        </w:rPr>
        <w:t xml:space="preserve"> de la decisión</w:t>
      </w:r>
      <w:bookmarkEnd w:id="43"/>
    </w:p>
    <w:p w14:paraId="35D826AF" w14:textId="4E62AF74" w:rsidR="00434F58" w:rsidRPr="008D4D49" w:rsidRDefault="00E217D4" w:rsidP="003762A1">
      <w:pPr>
        <w:pStyle w:val="Prrafodelista"/>
        <w:spacing w:before="240" w:after="240" w:line="360" w:lineRule="auto"/>
        <w:ind w:left="0"/>
        <w:contextualSpacing w:val="0"/>
        <w:jc w:val="both"/>
        <w:outlineLvl w:val="1"/>
        <w:rPr>
          <w:rFonts w:ascii="Arial" w:eastAsia="Yu Gothic Light" w:hAnsi="Arial" w:cs="Arial"/>
          <w:b/>
          <w:bCs/>
          <w:i/>
          <w:iCs/>
          <w:sz w:val="24"/>
          <w:szCs w:val="24"/>
          <w:lang w:eastAsia="es-ES"/>
        </w:rPr>
      </w:pPr>
      <w:bookmarkStart w:id="44" w:name="_Toc97571228"/>
      <w:r w:rsidRPr="008D4D49">
        <w:rPr>
          <w:rFonts w:ascii="Arial" w:eastAsia="Yu Gothic Light" w:hAnsi="Arial" w:cs="Arial"/>
          <w:b/>
          <w:bCs/>
          <w:sz w:val="24"/>
          <w:szCs w:val="24"/>
          <w:lang w:eastAsia="es-ES"/>
        </w:rPr>
        <w:t>4</w:t>
      </w:r>
      <w:r w:rsidR="00BC271A" w:rsidRPr="008D4D49">
        <w:rPr>
          <w:rFonts w:ascii="Arial" w:eastAsia="Yu Gothic Light" w:hAnsi="Arial" w:cs="Arial"/>
          <w:b/>
          <w:bCs/>
          <w:sz w:val="24"/>
          <w:szCs w:val="24"/>
          <w:lang w:eastAsia="es-ES"/>
        </w:rPr>
        <w:t>.</w:t>
      </w:r>
      <w:r w:rsidR="00700CF8" w:rsidRPr="008D4D49">
        <w:rPr>
          <w:rFonts w:ascii="Arial" w:eastAsia="Yu Gothic Light" w:hAnsi="Arial" w:cs="Arial"/>
          <w:b/>
          <w:bCs/>
          <w:sz w:val="24"/>
          <w:szCs w:val="24"/>
          <w:lang w:eastAsia="es-ES"/>
        </w:rPr>
        <w:t>3</w:t>
      </w:r>
      <w:r w:rsidR="00BC271A" w:rsidRPr="008D4D49">
        <w:rPr>
          <w:rFonts w:ascii="Arial" w:eastAsia="Yu Gothic Light" w:hAnsi="Arial" w:cs="Arial"/>
          <w:b/>
          <w:bCs/>
          <w:sz w:val="24"/>
          <w:szCs w:val="24"/>
          <w:lang w:eastAsia="es-ES"/>
        </w:rPr>
        <w:t xml:space="preserve">.1. </w:t>
      </w:r>
      <w:bookmarkStart w:id="45" w:name="_Toc15565208"/>
      <w:bookmarkStart w:id="46" w:name="_Toc17731334"/>
      <w:bookmarkStart w:id="47" w:name="_Hlk28087354"/>
      <w:r w:rsidR="00434F58" w:rsidRPr="008D4D49">
        <w:rPr>
          <w:rFonts w:ascii="Arial" w:eastAsia="Yu Gothic Light" w:hAnsi="Arial" w:cs="Arial"/>
          <w:b/>
          <w:bCs/>
          <w:sz w:val="24"/>
          <w:szCs w:val="24"/>
          <w:lang w:eastAsia="es-ES"/>
        </w:rPr>
        <w:t xml:space="preserve">El </w:t>
      </w:r>
      <w:r w:rsidR="00434F58" w:rsidRPr="008D4D49">
        <w:rPr>
          <w:rFonts w:ascii="Arial" w:eastAsia="Yu Gothic Light" w:hAnsi="Arial" w:cs="Arial"/>
          <w:b/>
          <w:bCs/>
          <w:i/>
          <w:iCs/>
          <w:sz w:val="24"/>
          <w:szCs w:val="24"/>
          <w:lang w:eastAsia="es-ES"/>
        </w:rPr>
        <w:t xml:space="preserve">Tribunal Local, </w:t>
      </w:r>
      <w:r w:rsidR="00434F58" w:rsidRPr="008D4D49">
        <w:rPr>
          <w:rFonts w:ascii="Arial" w:eastAsia="Yu Gothic Light" w:hAnsi="Arial" w:cs="Arial"/>
          <w:b/>
          <w:bCs/>
          <w:sz w:val="24"/>
          <w:szCs w:val="24"/>
          <w:lang w:eastAsia="es-ES"/>
        </w:rPr>
        <w:t>de manera correcta, concluyó que el actor</w:t>
      </w:r>
      <w:r w:rsidR="00D86B39" w:rsidRPr="008D4D49">
        <w:rPr>
          <w:rFonts w:ascii="Arial" w:eastAsia="Yu Gothic Light" w:hAnsi="Arial" w:cs="Arial"/>
          <w:b/>
          <w:bCs/>
          <w:sz w:val="24"/>
          <w:szCs w:val="24"/>
          <w:lang w:eastAsia="es-ES"/>
        </w:rPr>
        <w:t xml:space="preserve"> inobservó lo dispuesto por los </w:t>
      </w:r>
      <w:r w:rsidR="00D86B39" w:rsidRPr="008D4D49">
        <w:rPr>
          <w:rFonts w:ascii="Arial" w:eastAsia="Yu Gothic Light" w:hAnsi="Arial" w:cs="Arial"/>
          <w:b/>
          <w:bCs/>
          <w:i/>
          <w:iCs/>
          <w:sz w:val="24"/>
          <w:szCs w:val="24"/>
          <w:lang w:eastAsia="es-ES"/>
        </w:rPr>
        <w:t xml:space="preserve">Lineamientos, </w:t>
      </w:r>
      <w:r w:rsidR="00434F58" w:rsidRPr="008D4D49">
        <w:rPr>
          <w:rFonts w:ascii="Arial" w:eastAsia="Yu Gothic Light" w:hAnsi="Arial" w:cs="Arial"/>
          <w:b/>
          <w:bCs/>
          <w:sz w:val="24"/>
          <w:szCs w:val="24"/>
          <w:lang w:eastAsia="es-ES"/>
        </w:rPr>
        <w:t xml:space="preserve">sin que la </w:t>
      </w:r>
      <w:r w:rsidR="001C3F98" w:rsidRPr="008D4D49">
        <w:rPr>
          <w:rFonts w:ascii="Arial" w:eastAsia="Yu Gothic Light" w:hAnsi="Arial" w:cs="Arial"/>
          <w:b/>
          <w:bCs/>
          <w:sz w:val="24"/>
          <w:szCs w:val="24"/>
          <w:lang w:eastAsia="es-ES"/>
        </w:rPr>
        <w:t xml:space="preserve">ubicación </w:t>
      </w:r>
      <w:r w:rsidR="00434F58" w:rsidRPr="008D4D49">
        <w:rPr>
          <w:rFonts w:ascii="Arial" w:eastAsia="Yu Gothic Light" w:hAnsi="Arial" w:cs="Arial"/>
          <w:b/>
          <w:bCs/>
          <w:sz w:val="24"/>
          <w:szCs w:val="24"/>
          <w:lang w:eastAsia="es-ES"/>
        </w:rPr>
        <w:t xml:space="preserve">de la menor </w:t>
      </w:r>
      <w:r w:rsidR="001C3F98" w:rsidRPr="008D4D49">
        <w:rPr>
          <w:rFonts w:ascii="Arial" w:eastAsia="Yu Gothic Light" w:hAnsi="Arial" w:cs="Arial"/>
          <w:b/>
          <w:bCs/>
          <w:sz w:val="24"/>
          <w:szCs w:val="24"/>
          <w:lang w:eastAsia="es-ES"/>
        </w:rPr>
        <w:t xml:space="preserve">en la imagen </w:t>
      </w:r>
      <w:r w:rsidR="00434F58" w:rsidRPr="008D4D49">
        <w:rPr>
          <w:rFonts w:ascii="Arial" w:eastAsia="Yu Gothic Light" w:hAnsi="Arial" w:cs="Arial"/>
          <w:b/>
          <w:bCs/>
          <w:sz w:val="24"/>
          <w:szCs w:val="24"/>
          <w:lang w:eastAsia="es-ES"/>
        </w:rPr>
        <w:t>o la</w:t>
      </w:r>
      <w:r w:rsidR="001C3F98" w:rsidRPr="008D4D49">
        <w:rPr>
          <w:rFonts w:ascii="Arial" w:eastAsia="Yu Gothic Light" w:hAnsi="Arial" w:cs="Arial"/>
          <w:b/>
          <w:bCs/>
          <w:sz w:val="24"/>
          <w:szCs w:val="24"/>
          <w:lang w:eastAsia="es-ES"/>
        </w:rPr>
        <w:t xml:space="preserve"> falta de</w:t>
      </w:r>
      <w:r w:rsidR="00434F58" w:rsidRPr="008D4D49">
        <w:rPr>
          <w:rFonts w:ascii="Arial" w:eastAsia="Yu Gothic Light" w:hAnsi="Arial" w:cs="Arial"/>
          <w:b/>
          <w:bCs/>
          <w:sz w:val="24"/>
          <w:szCs w:val="24"/>
          <w:lang w:eastAsia="es-ES"/>
        </w:rPr>
        <w:t xml:space="preserve"> intencionalidad en su actuar lo eximan de </w:t>
      </w:r>
      <w:bookmarkEnd w:id="44"/>
      <w:r w:rsidR="00D86B39" w:rsidRPr="008D4D49">
        <w:rPr>
          <w:rFonts w:ascii="Arial" w:eastAsia="Yu Gothic Light" w:hAnsi="Arial" w:cs="Arial"/>
          <w:b/>
          <w:bCs/>
          <w:sz w:val="24"/>
          <w:szCs w:val="24"/>
          <w:lang w:eastAsia="es-ES"/>
        </w:rPr>
        <w:t>su cumplimiento</w:t>
      </w:r>
    </w:p>
    <w:p w14:paraId="04ACED17" w14:textId="5E34D249" w:rsidR="00E50035" w:rsidRPr="008D4D49" w:rsidRDefault="00434F58" w:rsidP="003762A1">
      <w:pPr>
        <w:pStyle w:val="Prrafodelista"/>
        <w:spacing w:before="240" w:after="240" w:line="360" w:lineRule="auto"/>
        <w:ind w:left="0"/>
        <w:contextualSpacing w:val="0"/>
        <w:jc w:val="both"/>
        <w:outlineLvl w:val="1"/>
        <w:rPr>
          <w:rFonts w:ascii="Arial" w:eastAsia="Yu Gothic Light" w:hAnsi="Arial" w:cs="Arial"/>
          <w:b/>
          <w:bCs/>
          <w:sz w:val="24"/>
          <w:szCs w:val="24"/>
          <w:lang w:eastAsia="es-ES"/>
        </w:rPr>
      </w:pPr>
      <w:bookmarkStart w:id="48" w:name="_Toc97571229"/>
      <w:r w:rsidRPr="008D4D49">
        <w:rPr>
          <w:rFonts w:ascii="Arial" w:eastAsia="Yu Gothic Light" w:hAnsi="Arial" w:cs="Arial"/>
          <w:b/>
          <w:bCs/>
          <w:sz w:val="24"/>
          <w:szCs w:val="24"/>
          <w:lang w:eastAsia="es-ES"/>
        </w:rPr>
        <w:t xml:space="preserve">4.3.1.1. </w:t>
      </w:r>
      <w:r w:rsidR="00E50035" w:rsidRPr="008D4D49">
        <w:rPr>
          <w:rFonts w:ascii="Arial" w:eastAsia="Yu Gothic Light" w:hAnsi="Arial" w:cs="Arial"/>
          <w:b/>
          <w:bCs/>
          <w:sz w:val="24"/>
          <w:szCs w:val="24"/>
          <w:lang w:eastAsia="es-ES"/>
        </w:rPr>
        <w:t>Marco normativo</w:t>
      </w:r>
      <w:bookmarkEnd w:id="48"/>
    </w:p>
    <w:p w14:paraId="71A62B68" w14:textId="77777777" w:rsidR="00323BB6" w:rsidRPr="008D4D49" w:rsidRDefault="00323BB6" w:rsidP="00323BB6">
      <w:pPr>
        <w:tabs>
          <w:tab w:val="left" w:pos="0"/>
        </w:tabs>
        <w:spacing w:before="100" w:beforeAutospacing="1" w:after="100" w:afterAutospacing="1" w:line="360" w:lineRule="auto"/>
        <w:jc w:val="both"/>
        <w:rPr>
          <w:rFonts w:ascii="Arial" w:hAnsi="Arial" w:cs="Arial"/>
          <w:bCs/>
          <w:sz w:val="24"/>
          <w:szCs w:val="24"/>
          <w:lang w:val="es-MX" w:eastAsia="es-ES"/>
        </w:rPr>
      </w:pPr>
      <w:r w:rsidRPr="008D4D49">
        <w:rPr>
          <w:rFonts w:ascii="Arial" w:hAnsi="Arial" w:cs="Arial"/>
          <w:bCs/>
          <w:sz w:val="24"/>
          <w:szCs w:val="24"/>
          <w:lang w:val="es-MX" w:eastAsia="es-ES"/>
        </w:rPr>
        <w:t>El artículo 3, párrafo 1, de la Convención sobre los Derechos del Niño y de la Niña, establece que en todas las medidas que los involucren se deberá atender como consideración primordial el interés superior de la niñez.</w:t>
      </w:r>
    </w:p>
    <w:p w14:paraId="0EDC252D" w14:textId="77777777" w:rsidR="00323BB6" w:rsidRPr="008D4D49" w:rsidRDefault="00323BB6" w:rsidP="00323BB6">
      <w:pPr>
        <w:tabs>
          <w:tab w:val="left" w:pos="0"/>
        </w:tabs>
        <w:spacing w:before="100" w:beforeAutospacing="1" w:after="100" w:afterAutospacing="1" w:line="360" w:lineRule="auto"/>
        <w:jc w:val="both"/>
        <w:rPr>
          <w:rFonts w:ascii="Arial" w:hAnsi="Arial" w:cs="Arial"/>
          <w:bCs/>
          <w:iCs/>
          <w:sz w:val="24"/>
          <w:szCs w:val="24"/>
          <w:lang w:val="es-MX" w:eastAsia="es-ES"/>
        </w:rPr>
      </w:pPr>
      <w:r w:rsidRPr="008D4D49">
        <w:rPr>
          <w:rFonts w:ascii="Arial" w:hAnsi="Arial" w:cs="Arial"/>
          <w:bCs/>
          <w:sz w:val="24"/>
          <w:szCs w:val="24"/>
          <w:lang w:val="es-MX" w:eastAsia="es-ES"/>
        </w:rPr>
        <w:lastRenderedPageBreak/>
        <w:t>Sobre lo anterior, el Comité de los Derechos del Niño y de la Niña de la Organización de las Naciones Unidas, en su Observación General 14 de 2013</w:t>
      </w:r>
      <w:r w:rsidRPr="008D4D49">
        <w:rPr>
          <w:rFonts w:ascii="Arial" w:hAnsi="Arial" w:cs="Arial"/>
          <w:bCs/>
          <w:sz w:val="24"/>
          <w:szCs w:val="24"/>
          <w:vertAlign w:val="superscript"/>
          <w:lang w:val="es-MX" w:eastAsia="es-ES"/>
        </w:rPr>
        <w:footnoteReference w:id="6"/>
      </w:r>
      <w:r w:rsidRPr="008D4D49">
        <w:rPr>
          <w:rFonts w:ascii="Arial" w:hAnsi="Arial" w:cs="Arial"/>
          <w:bCs/>
          <w:sz w:val="24"/>
          <w:szCs w:val="24"/>
          <w:lang w:val="es-MX" w:eastAsia="es-ES"/>
        </w:rPr>
        <w:t xml:space="preserve">, </w:t>
      </w:r>
      <w:r w:rsidRPr="008D4D49">
        <w:rPr>
          <w:rFonts w:ascii="Arial" w:hAnsi="Arial" w:cs="Arial"/>
          <w:bCs/>
          <w:iCs/>
          <w:sz w:val="24"/>
          <w:szCs w:val="24"/>
          <w:lang w:val="es-MX" w:eastAsia="es-ES"/>
        </w:rPr>
        <w:t xml:space="preserve">sostuvo que el concepto del </w:t>
      </w:r>
      <w:r w:rsidRPr="008D4D49">
        <w:rPr>
          <w:rFonts w:ascii="Arial" w:hAnsi="Arial" w:cs="Arial"/>
          <w:bCs/>
          <w:sz w:val="24"/>
          <w:szCs w:val="24"/>
          <w:lang w:val="es-MX" w:eastAsia="es-ES"/>
        </w:rPr>
        <w:t>interés superior de la niñez</w:t>
      </w:r>
      <w:r w:rsidRPr="008D4D49">
        <w:rPr>
          <w:rFonts w:ascii="Arial" w:hAnsi="Arial" w:cs="Arial"/>
          <w:bCs/>
          <w:iCs/>
          <w:sz w:val="24"/>
          <w:szCs w:val="24"/>
          <w:lang w:val="es-MX" w:eastAsia="es-ES"/>
        </w:rPr>
        <w:t xml:space="preserve"> implica tres vertientes:</w:t>
      </w:r>
    </w:p>
    <w:p w14:paraId="2E8AF482" w14:textId="77777777" w:rsidR="00323BB6" w:rsidRPr="008D4D49" w:rsidRDefault="00323BB6" w:rsidP="00323BB6">
      <w:pPr>
        <w:numPr>
          <w:ilvl w:val="0"/>
          <w:numId w:val="35"/>
        </w:numPr>
        <w:tabs>
          <w:tab w:val="left" w:pos="0"/>
        </w:tabs>
        <w:spacing w:before="100" w:beforeAutospacing="1" w:after="100" w:afterAutospacing="1" w:line="360" w:lineRule="auto"/>
        <w:jc w:val="both"/>
        <w:rPr>
          <w:rFonts w:ascii="Arial" w:hAnsi="Arial" w:cs="Arial"/>
          <w:bCs/>
          <w:sz w:val="24"/>
          <w:szCs w:val="24"/>
          <w:lang w:val="es-MX" w:eastAsia="es-ES"/>
        </w:rPr>
      </w:pPr>
      <w:r w:rsidRPr="008D4D49">
        <w:rPr>
          <w:rFonts w:ascii="Arial" w:hAnsi="Arial" w:cs="Arial"/>
          <w:b/>
          <w:bCs/>
          <w:sz w:val="24"/>
          <w:szCs w:val="24"/>
          <w:lang w:val="es-MX" w:eastAsia="es-ES"/>
        </w:rPr>
        <w:t>Un derecho sustantivo</w:t>
      </w:r>
      <w:r w:rsidRPr="008D4D49">
        <w:rPr>
          <w:rFonts w:ascii="Arial" w:hAnsi="Arial" w:cs="Arial"/>
          <w:bCs/>
          <w:sz w:val="24"/>
          <w:szCs w:val="24"/>
          <w:lang w:val="es-MX" w:eastAsia="es-ES"/>
        </w:rPr>
        <w:t xml:space="preserve">: Que consiste en el derecho de la niñez a que su interés superior sea valorado y tomado como de fundamental protección cuando diversos intereses estén involucrados, con el objeto de alcanzar una decisión sobre la cuestión en juego. </w:t>
      </w:r>
      <w:r w:rsidRPr="008D4D49">
        <w:rPr>
          <w:rFonts w:ascii="Arial" w:hAnsi="Arial" w:cs="Arial"/>
          <w:bCs/>
          <w:i/>
          <w:sz w:val="24"/>
          <w:szCs w:val="24"/>
          <w:lang w:val="es-MX" w:eastAsia="es-ES"/>
        </w:rPr>
        <w:t>En un derecho de aplicación inmediata</w:t>
      </w:r>
      <w:r w:rsidRPr="008D4D49">
        <w:rPr>
          <w:rFonts w:ascii="Arial" w:hAnsi="Arial" w:cs="Arial"/>
          <w:bCs/>
          <w:sz w:val="24"/>
          <w:szCs w:val="24"/>
          <w:lang w:val="es-MX" w:eastAsia="es-ES"/>
        </w:rPr>
        <w:t>.</w:t>
      </w:r>
    </w:p>
    <w:p w14:paraId="23D2EBCE" w14:textId="77777777" w:rsidR="00323BB6" w:rsidRPr="008D4D49" w:rsidRDefault="00323BB6" w:rsidP="00323BB6">
      <w:pPr>
        <w:numPr>
          <w:ilvl w:val="0"/>
          <w:numId w:val="35"/>
        </w:numPr>
        <w:tabs>
          <w:tab w:val="left" w:pos="0"/>
        </w:tabs>
        <w:spacing w:before="100" w:beforeAutospacing="1" w:after="100" w:afterAutospacing="1" w:line="360" w:lineRule="auto"/>
        <w:jc w:val="both"/>
        <w:rPr>
          <w:rFonts w:ascii="Arial" w:hAnsi="Arial" w:cs="Arial"/>
          <w:bCs/>
          <w:sz w:val="24"/>
          <w:szCs w:val="24"/>
          <w:lang w:val="es-MX" w:eastAsia="es-ES"/>
        </w:rPr>
      </w:pPr>
      <w:r w:rsidRPr="008D4D49">
        <w:rPr>
          <w:rFonts w:ascii="Arial" w:hAnsi="Arial" w:cs="Arial"/>
          <w:b/>
          <w:bCs/>
          <w:sz w:val="24"/>
          <w:szCs w:val="24"/>
          <w:lang w:val="es-MX" w:eastAsia="es-ES"/>
        </w:rPr>
        <w:t>Un principio fundamental de interpretación legal</w:t>
      </w:r>
      <w:r w:rsidRPr="008D4D49">
        <w:rPr>
          <w:rFonts w:ascii="Arial" w:hAnsi="Arial" w:cs="Arial"/>
          <w:bCs/>
          <w:sz w:val="24"/>
          <w:szCs w:val="24"/>
          <w:lang w:val="es-MX" w:eastAsia="es-ES"/>
        </w:rPr>
        <w:t>: Es decir, si una previsión legal está abierta a más de una interpretación, debe optarse por aquélla que ofrezca una protección más efectiva al interés superior de la niñez.</w:t>
      </w:r>
    </w:p>
    <w:p w14:paraId="6DAD09BC" w14:textId="77777777" w:rsidR="00323BB6" w:rsidRPr="008D4D49" w:rsidRDefault="00323BB6" w:rsidP="00323BB6">
      <w:pPr>
        <w:numPr>
          <w:ilvl w:val="0"/>
          <w:numId w:val="35"/>
        </w:numPr>
        <w:tabs>
          <w:tab w:val="left" w:pos="0"/>
        </w:tabs>
        <w:spacing w:before="100" w:beforeAutospacing="1" w:after="100" w:afterAutospacing="1" w:line="360" w:lineRule="auto"/>
        <w:jc w:val="both"/>
        <w:rPr>
          <w:rFonts w:ascii="Arial" w:hAnsi="Arial" w:cs="Arial"/>
          <w:bCs/>
          <w:sz w:val="24"/>
          <w:szCs w:val="24"/>
          <w:lang w:val="es-MX" w:eastAsia="es-ES"/>
        </w:rPr>
      </w:pPr>
      <w:r w:rsidRPr="008D4D49">
        <w:rPr>
          <w:rFonts w:ascii="Arial" w:hAnsi="Arial" w:cs="Arial"/>
          <w:b/>
          <w:bCs/>
          <w:sz w:val="24"/>
          <w:szCs w:val="24"/>
          <w:lang w:val="es-MX" w:eastAsia="es-ES"/>
        </w:rPr>
        <w:t>Una regla procesal</w:t>
      </w:r>
      <w:r w:rsidRPr="008D4D49">
        <w:rPr>
          <w:rFonts w:ascii="Arial" w:hAnsi="Arial" w:cs="Arial"/>
          <w:bCs/>
          <w:sz w:val="24"/>
          <w:szCs w:val="24"/>
          <w:lang w:val="es-MX" w:eastAsia="es-ES"/>
        </w:rPr>
        <w:t>: Cuando se emita una decisión que podría afectar a la niñez o adolescencia, específico o en general a un grupo identificable o no identificable, el proceso para la toma de decisión debe incluir una evaluación del posible impacto (positivo o negativo) de la decisión sobre la persona menor de edad involucrada.</w:t>
      </w:r>
    </w:p>
    <w:p w14:paraId="225B7194" w14:textId="77777777" w:rsidR="00323BB6" w:rsidRPr="008D4D49" w:rsidRDefault="00323BB6" w:rsidP="00323BB6">
      <w:pPr>
        <w:tabs>
          <w:tab w:val="left" w:pos="0"/>
        </w:tabs>
        <w:spacing w:before="100" w:beforeAutospacing="1" w:after="100" w:afterAutospacing="1" w:line="360" w:lineRule="auto"/>
        <w:jc w:val="both"/>
        <w:rPr>
          <w:rFonts w:ascii="Arial" w:hAnsi="Arial" w:cs="Arial"/>
          <w:bCs/>
          <w:sz w:val="24"/>
          <w:szCs w:val="24"/>
          <w:lang w:val="es-MX" w:eastAsia="es-ES"/>
        </w:rPr>
      </w:pPr>
      <w:r w:rsidRPr="008D4D49">
        <w:rPr>
          <w:rFonts w:ascii="Arial" w:hAnsi="Arial" w:cs="Arial"/>
          <w:bCs/>
          <w:sz w:val="24"/>
          <w:szCs w:val="24"/>
          <w:lang w:val="es-MX" w:eastAsia="es-ES"/>
        </w:rPr>
        <w:t>Además, señala a dicho interés como un concepto dinámico</w:t>
      </w:r>
      <w:r w:rsidRPr="008D4D49">
        <w:rPr>
          <w:rFonts w:ascii="Arial" w:hAnsi="Arial" w:cs="Arial"/>
          <w:bCs/>
          <w:sz w:val="24"/>
          <w:szCs w:val="24"/>
          <w:vertAlign w:val="superscript"/>
          <w:lang w:val="es-MX" w:eastAsia="es-ES"/>
        </w:rPr>
        <w:footnoteReference w:id="7"/>
      </w:r>
      <w:r w:rsidRPr="008D4D49">
        <w:rPr>
          <w:rFonts w:ascii="Arial" w:hAnsi="Arial" w:cs="Arial"/>
          <w:bCs/>
          <w:sz w:val="24"/>
          <w:szCs w:val="24"/>
          <w:lang w:val="es-MX" w:eastAsia="es-ES"/>
        </w:rPr>
        <w:t xml:space="preserve"> que debe evaluarse adecuadamente en cada contexto, cuyo objetivo es garantizar el disfrute pleno y efectivo de todos los derechos reconocidos por la Convención.</w:t>
      </w:r>
    </w:p>
    <w:p w14:paraId="2920ED0B" w14:textId="77777777" w:rsidR="00323BB6" w:rsidRPr="008D4D49" w:rsidRDefault="00323BB6" w:rsidP="00323BB6">
      <w:pPr>
        <w:tabs>
          <w:tab w:val="left" w:pos="0"/>
        </w:tabs>
        <w:spacing w:before="100" w:beforeAutospacing="1" w:after="100" w:afterAutospacing="1" w:line="360" w:lineRule="auto"/>
        <w:jc w:val="both"/>
        <w:rPr>
          <w:rFonts w:ascii="Arial" w:hAnsi="Arial" w:cs="Arial"/>
          <w:bCs/>
          <w:sz w:val="24"/>
          <w:szCs w:val="24"/>
          <w:lang w:val="es-MX" w:eastAsia="es-ES"/>
        </w:rPr>
      </w:pPr>
      <w:r w:rsidRPr="008D4D49">
        <w:rPr>
          <w:rFonts w:ascii="Arial" w:hAnsi="Arial" w:cs="Arial"/>
          <w:bCs/>
          <w:sz w:val="24"/>
          <w:szCs w:val="24"/>
          <w:lang w:val="es-MX" w:eastAsia="es-ES"/>
        </w:rPr>
        <w:t>En ese sentido, aun cuando la persona sea muy pequeña o se encuentre en una situación vulnerable, tal circunstancia no le priva del derecho a expresar su opinión, ni reduce la importancia que debe concederse a sus opiniones al determinar el interés superior.</w:t>
      </w:r>
    </w:p>
    <w:p w14:paraId="6F329443" w14:textId="77777777" w:rsidR="00323BB6" w:rsidRPr="008D4D49" w:rsidRDefault="00323BB6" w:rsidP="00323BB6">
      <w:pPr>
        <w:tabs>
          <w:tab w:val="left" w:pos="0"/>
        </w:tabs>
        <w:spacing w:before="100" w:beforeAutospacing="1" w:after="100" w:afterAutospacing="1" w:line="360" w:lineRule="auto"/>
        <w:jc w:val="both"/>
        <w:rPr>
          <w:rFonts w:ascii="Arial" w:hAnsi="Arial" w:cs="Arial"/>
          <w:bCs/>
          <w:sz w:val="24"/>
          <w:szCs w:val="24"/>
          <w:lang w:val="es-MX" w:eastAsia="es-ES"/>
        </w:rPr>
      </w:pPr>
      <w:r w:rsidRPr="008D4D49">
        <w:rPr>
          <w:rFonts w:ascii="Arial" w:hAnsi="Arial" w:cs="Arial"/>
          <w:bCs/>
          <w:sz w:val="24"/>
          <w:szCs w:val="24"/>
          <w:lang w:val="es-MX" w:eastAsia="es-ES"/>
        </w:rPr>
        <w:t>Por su parte, la Convención Americana sobre Derechos Humanos establece que toda niña, niño y adolescente tiene derecho a las medidas de protección que su condición requiera por parte de su familia, de la sociedad y del Estado</w:t>
      </w:r>
      <w:r w:rsidRPr="008D4D49">
        <w:rPr>
          <w:rFonts w:ascii="Arial" w:hAnsi="Arial" w:cs="Arial"/>
          <w:bCs/>
          <w:sz w:val="24"/>
          <w:szCs w:val="24"/>
          <w:vertAlign w:val="superscript"/>
          <w:lang w:val="es-MX" w:eastAsia="es-ES"/>
        </w:rPr>
        <w:footnoteReference w:id="8"/>
      </w:r>
      <w:r w:rsidRPr="008D4D49">
        <w:rPr>
          <w:rFonts w:ascii="Arial" w:hAnsi="Arial" w:cs="Arial"/>
          <w:bCs/>
          <w:sz w:val="24"/>
          <w:szCs w:val="24"/>
          <w:lang w:val="es-MX" w:eastAsia="es-ES"/>
        </w:rPr>
        <w:t>.</w:t>
      </w:r>
    </w:p>
    <w:p w14:paraId="026EC34F" w14:textId="77777777" w:rsidR="00323BB6" w:rsidRPr="008D4D49" w:rsidRDefault="00323BB6" w:rsidP="00323BB6">
      <w:pPr>
        <w:tabs>
          <w:tab w:val="left" w:pos="0"/>
        </w:tabs>
        <w:spacing w:before="100" w:beforeAutospacing="1" w:after="100" w:afterAutospacing="1" w:line="360" w:lineRule="auto"/>
        <w:jc w:val="both"/>
        <w:rPr>
          <w:rFonts w:ascii="Arial" w:hAnsi="Arial" w:cs="Arial"/>
          <w:bCs/>
          <w:sz w:val="24"/>
          <w:szCs w:val="24"/>
          <w:lang w:val="es-MX" w:eastAsia="es-ES"/>
        </w:rPr>
      </w:pPr>
      <w:r w:rsidRPr="008D4D49">
        <w:rPr>
          <w:rFonts w:ascii="Arial" w:hAnsi="Arial" w:cs="Arial"/>
          <w:bCs/>
          <w:sz w:val="24"/>
          <w:szCs w:val="24"/>
          <w:lang w:val="es-MX" w:eastAsia="es-ES"/>
        </w:rPr>
        <w:t xml:space="preserve">Así, del contenido en el artículo 1o de la </w:t>
      </w:r>
      <w:r w:rsidRPr="008D4D49">
        <w:rPr>
          <w:rFonts w:ascii="Arial" w:hAnsi="Arial" w:cs="Arial"/>
          <w:bCs/>
          <w:i/>
          <w:sz w:val="24"/>
          <w:szCs w:val="24"/>
          <w:lang w:val="es-MX" w:eastAsia="es-ES"/>
        </w:rPr>
        <w:t>Constitución Federal</w:t>
      </w:r>
      <w:r w:rsidRPr="008D4D49">
        <w:rPr>
          <w:rFonts w:ascii="Arial" w:hAnsi="Arial" w:cs="Arial"/>
          <w:bCs/>
          <w:sz w:val="24"/>
          <w:szCs w:val="24"/>
          <w:lang w:val="es-MX" w:eastAsia="es-ES"/>
        </w:rPr>
        <w:t xml:space="preserve">, se desprende que, el Estado Mexicano a través de sus autoridades y específicamente, a los Tribunales, está constreñido a tener como consideración primordial el respeto al interés superior de la niñez como principio potenciador de los derechos </w:t>
      </w:r>
      <w:r w:rsidRPr="008D4D49">
        <w:rPr>
          <w:rFonts w:ascii="Arial" w:hAnsi="Arial" w:cs="Arial"/>
          <w:bCs/>
          <w:sz w:val="24"/>
          <w:szCs w:val="24"/>
          <w:lang w:val="es-MX" w:eastAsia="es-ES"/>
        </w:rPr>
        <w:lastRenderedPageBreak/>
        <w:t>humanos de los niñas, niños y adolescentes, a través de la adopción de las medidas necesarias para asegurar y maximizar su protección y efectividad.</w:t>
      </w:r>
    </w:p>
    <w:p w14:paraId="6E474FA4" w14:textId="2C233F7A" w:rsidR="00323BB6" w:rsidRPr="008D4D49" w:rsidRDefault="00323BB6" w:rsidP="00323BB6">
      <w:pPr>
        <w:tabs>
          <w:tab w:val="left" w:pos="0"/>
        </w:tabs>
        <w:spacing w:before="100" w:beforeAutospacing="1" w:after="100" w:afterAutospacing="1" w:line="360" w:lineRule="auto"/>
        <w:jc w:val="both"/>
        <w:rPr>
          <w:rFonts w:ascii="Arial" w:hAnsi="Arial" w:cs="Arial"/>
          <w:bCs/>
          <w:sz w:val="24"/>
          <w:szCs w:val="24"/>
          <w:lang w:val="es-MX" w:eastAsia="es-ES"/>
        </w:rPr>
      </w:pPr>
      <w:r w:rsidRPr="008D4D49">
        <w:rPr>
          <w:rFonts w:ascii="Arial" w:hAnsi="Arial" w:cs="Arial"/>
          <w:bCs/>
          <w:sz w:val="24"/>
          <w:szCs w:val="24"/>
          <w:lang w:val="es-MX" w:eastAsia="es-ES"/>
        </w:rPr>
        <w:t>Principio que es recogido en los artículos 4, párrafo 9</w:t>
      </w:r>
      <w:r w:rsidR="00266132" w:rsidRPr="008D4D49">
        <w:rPr>
          <w:rFonts w:ascii="Arial" w:hAnsi="Arial" w:cs="Arial"/>
          <w:i/>
          <w:iCs/>
          <w:sz w:val="24"/>
          <w:szCs w:val="24"/>
          <w:lang w:val="es-MX"/>
        </w:rPr>
        <w:t>,</w:t>
      </w:r>
      <w:r w:rsidRPr="008D4D49">
        <w:rPr>
          <w:rFonts w:ascii="Arial" w:hAnsi="Arial" w:cs="Arial"/>
          <w:bCs/>
          <w:sz w:val="24"/>
          <w:szCs w:val="24"/>
          <w:lang w:val="es-MX" w:eastAsia="es-ES"/>
        </w:rPr>
        <w:t xml:space="preserve"> de la</w:t>
      </w:r>
      <w:r w:rsidRPr="008D4D49">
        <w:rPr>
          <w:rFonts w:ascii="Arial" w:hAnsi="Arial" w:cs="Arial"/>
          <w:bCs/>
          <w:i/>
          <w:sz w:val="24"/>
          <w:szCs w:val="24"/>
          <w:lang w:val="es-MX" w:eastAsia="es-ES"/>
        </w:rPr>
        <w:t xml:space="preserve"> Constitución Federal</w:t>
      </w:r>
      <w:r w:rsidRPr="008D4D49">
        <w:rPr>
          <w:rFonts w:ascii="Arial" w:hAnsi="Arial" w:cs="Arial"/>
          <w:bCs/>
          <w:sz w:val="24"/>
          <w:szCs w:val="24"/>
          <w:lang w:val="es-MX" w:eastAsia="es-ES"/>
        </w:rPr>
        <w:t>; 2</w:t>
      </w:r>
      <w:r w:rsidR="00266132" w:rsidRPr="008D4D49">
        <w:rPr>
          <w:rFonts w:ascii="Arial" w:hAnsi="Arial" w:cs="Arial"/>
          <w:i/>
          <w:iCs/>
          <w:sz w:val="24"/>
          <w:szCs w:val="24"/>
          <w:lang w:val="es-MX"/>
        </w:rPr>
        <w:t>,</w:t>
      </w:r>
      <w:r w:rsidRPr="008D4D49">
        <w:rPr>
          <w:rFonts w:ascii="Arial" w:hAnsi="Arial" w:cs="Arial"/>
          <w:bCs/>
          <w:sz w:val="24"/>
          <w:szCs w:val="24"/>
          <w:lang w:val="es-MX" w:eastAsia="es-ES"/>
        </w:rPr>
        <w:t xml:space="preserve"> fracción III, 6</w:t>
      </w:r>
      <w:r w:rsidR="00266132" w:rsidRPr="008D4D49">
        <w:rPr>
          <w:rFonts w:ascii="Arial" w:hAnsi="Arial" w:cs="Arial"/>
          <w:i/>
          <w:iCs/>
          <w:sz w:val="24"/>
          <w:szCs w:val="24"/>
          <w:lang w:val="es-MX"/>
        </w:rPr>
        <w:t>,</w:t>
      </w:r>
      <w:r w:rsidRPr="008D4D49">
        <w:rPr>
          <w:rFonts w:ascii="Arial" w:hAnsi="Arial" w:cs="Arial"/>
          <w:bCs/>
          <w:sz w:val="24"/>
          <w:szCs w:val="24"/>
          <w:lang w:val="es-MX" w:eastAsia="es-ES"/>
        </w:rPr>
        <w:t xml:space="preserve"> fracción I</w:t>
      </w:r>
      <w:r w:rsidR="00266132" w:rsidRPr="008D4D49">
        <w:rPr>
          <w:rFonts w:ascii="Arial" w:hAnsi="Arial" w:cs="Arial"/>
          <w:i/>
          <w:iCs/>
          <w:sz w:val="24"/>
          <w:szCs w:val="24"/>
          <w:lang w:val="es-MX"/>
        </w:rPr>
        <w:t>,</w:t>
      </w:r>
      <w:r w:rsidRPr="008D4D49">
        <w:rPr>
          <w:rFonts w:ascii="Arial" w:hAnsi="Arial" w:cs="Arial"/>
          <w:bCs/>
          <w:sz w:val="24"/>
          <w:szCs w:val="24"/>
          <w:lang w:val="es-MX" w:eastAsia="es-ES"/>
        </w:rPr>
        <w:t xml:space="preserve"> y 18 de la Ley General de los Derechos de las Niñas, Niños y Adolescentes, al establecer como obligación primordial tomar en cuenta el interés superior de la niñez, mismo que deberá prevalecer en todas aquellas decisiones que les involucren.</w:t>
      </w:r>
    </w:p>
    <w:p w14:paraId="40C72B49" w14:textId="5A4572B2" w:rsidR="00323BB6" w:rsidRPr="008D4D49" w:rsidRDefault="00323BB6" w:rsidP="00323BB6">
      <w:pPr>
        <w:tabs>
          <w:tab w:val="left" w:pos="0"/>
        </w:tabs>
        <w:spacing w:before="100" w:beforeAutospacing="1" w:after="100" w:afterAutospacing="1" w:line="360" w:lineRule="auto"/>
        <w:jc w:val="both"/>
        <w:rPr>
          <w:rFonts w:ascii="Arial" w:hAnsi="Arial" w:cs="Arial"/>
          <w:bCs/>
          <w:sz w:val="24"/>
          <w:szCs w:val="24"/>
          <w:lang w:val="es-MX" w:eastAsia="es-ES"/>
        </w:rPr>
      </w:pPr>
      <w:r w:rsidRPr="008D4D49">
        <w:rPr>
          <w:rFonts w:ascii="Arial" w:hAnsi="Arial" w:cs="Arial"/>
          <w:bCs/>
          <w:sz w:val="24"/>
          <w:szCs w:val="24"/>
          <w:lang w:val="es-MX" w:eastAsia="es-ES"/>
        </w:rPr>
        <w:t>En esa tesitura, acorde con el Protocolo de actuación de quienes imparten justicia en casos que involucren niñas, niños y adolescentes</w:t>
      </w:r>
      <w:r w:rsidRPr="008D4D49">
        <w:rPr>
          <w:rFonts w:ascii="Arial" w:hAnsi="Arial" w:cs="Arial"/>
          <w:bCs/>
          <w:sz w:val="24"/>
          <w:szCs w:val="24"/>
          <w:vertAlign w:val="superscript"/>
          <w:lang w:val="es-MX" w:eastAsia="es-ES"/>
        </w:rPr>
        <w:footnoteReference w:id="9"/>
      </w:r>
      <w:r w:rsidRPr="008D4D49">
        <w:rPr>
          <w:rFonts w:ascii="Arial" w:hAnsi="Arial" w:cs="Arial"/>
          <w:bCs/>
          <w:sz w:val="24"/>
          <w:szCs w:val="24"/>
          <w:lang w:val="es-MX" w:eastAsia="es-ES"/>
        </w:rPr>
        <w:t>, el interés superior</w:t>
      </w:r>
      <w:r w:rsidR="003E6F21" w:rsidRPr="008D4D49">
        <w:rPr>
          <w:rFonts w:ascii="Arial" w:hAnsi="Arial" w:cs="Arial"/>
          <w:bCs/>
          <w:sz w:val="24"/>
          <w:szCs w:val="24"/>
          <w:lang w:val="es-MX" w:eastAsia="es-ES"/>
        </w:rPr>
        <w:t xml:space="preserve"> d</w:t>
      </w:r>
      <w:r w:rsidRPr="008D4D49">
        <w:rPr>
          <w:rFonts w:ascii="Arial" w:hAnsi="Arial" w:cs="Arial"/>
          <w:bCs/>
          <w:sz w:val="24"/>
          <w:szCs w:val="24"/>
          <w:lang w:val="es-MX" w:eastAsia="es-ES"/>
        </w:rPr>
        <w:t>e la niñez tiene las siguientes implicaciones:</w:t>
      </w:r>
    </w:p>
    <w:p w14:paraId="33D45EDF" w14:textId="77777777" w:rsidR="00323BB6" w:rsidRPr="008D4D49" w:rsidRDefault="00323BB6" w:rsidP="00323BB6">
      <w:pPr>
        <w:numPr>
          <w:ilvl w:val="0"/>
          <w:numId w:val="36"/>
        </w:numPr>
        <w:tabs>
          <w:tab w:val="left" w:pos="0"/>
        </w:tabs>
        <w:spacing w:before="100" w:beforeAutospacing="1" w:after="100" w:afterAutospacing="1" w:line="360" w:lineRule="auto"/>
        <w:jc w:val="both"/>
        <w:rPr>
          <w:rFonts w:ascii="Arial" w:hAnsi="Arial" w:cs="Arial"/>
          <w:bCs/>
          <w:iCs/>
          <w:sz w:val="24"/>
          <w:szCs w:val="24"/>
          <w:lang w:eastAsia="es-ES"/>
        </w:rPr>
      </w:pPr>
      <w:r w:rsidRPr="008D4D49">
        <w:rPr>
          <w:rFonts w:ascii="Arial" w:hAnsi="Arial" w:cs="Arial"/>
          <w:bCs/>
          <w:iCs/>
          <w:sz w:val="24"/>
          <w:szCs w:val="24"/>
          <w:lang w:val="es-MX" w:eastAsia="es-ES"/>
        </w:rPr>
        <w:t>Coloca la plena satisfacción de los derechos de la niñez como parámetro y fin en sí mismo;</w:t>
      </w:r>
    </w:p>
    <w:p w14:paraId="75485232" w14:textId="77777777" w:rsidR="00323BB6" w:rsidRPr="008D4D49" w:rsidRDefault="00323BB6" w:rsidP="00323BB6">
      <w:pPr>
        <w:numPr>
          <w:ilvl w:val="0"/>
          <w:numId w:val="36"/>
        </w:numPr>
        <w:tabs>
          <w:tab w:val="left" w:pos="0"/>
        </w:tabs>
        <w:spacing w:before="100" w:beforeAutospacing="1" w:after="100" w:afterAutospacing="1" w:line="360" w:lineRule="auto"/>
        <w:jc w:val="both"/>
        <w:rPr>
          <w:rFonts w:ascii="Arial" w:hAnsi="Arial" w:cs="Arial"/>
          <w:bCs/>
          <w:iCs/>
          <w:sz w:val="24"/>
          <w:szCs w:val="24"/>
          <w:lang w:eastAsia="es-ES"/>
        </w:rPr>
      </w:pPr>
      <w:r w:rsidRPr="008D4D49">
        <w:rPr>
          <w:rFonts w:ascii="Arial" w:hAnsi="Arial" w:cs="Arial"/>
          <w:bCs/>
          <w:iCs/>
          <w:sz w:val="24"/>
          <w:szCs w:val="24"/>
          <w:lang w:val="es-MX" w:eastAsia="es-ES"/>
        </w:rPr>
        <w:t>Define la obligación del Estado respecto del menor, y</w:t>
      </w:r>
    </w:p>
    <w:p w14:paraId="7286496A" w14:textId="77777777" w:rsidR="00323BB6" w:rsidRPr="008D4D49" w:rsidRDefault="00323BB6" w:rsidP="00323BB6">
      <w:pPr>
        <w:numPr>
          <w:ilvl w:val="0"/>
          <w:numId w:val="36"/>
        </w:numPr>
        <w:tabs>
          <w:tab w:val="left" w:pos="0"/>
        </w:tabs>
        <w:spacing w:before="100" w:beforeAutospacing="1" w:after="100" w:afterAutospacing="1" w:line="360" w:lineRule="auto"/>
        <w:jc w:val="both"/>
        <w:rPr>
          <w:rFonts w:ascii="Arial" w:hAnsi="Arial" w:cs="Arial"/>
          <w:bCs/>
          <w:iCs/>
          <w:sz w:val="24"/>
          <w:szCs w:val="24"/>
          <w:lang w:eastAsia="es-ES"/>
        </w:rPr>
      </w:pPr>
      <w:r w:rsidRPr="008D4D49">
        <w:rPr>
          <w:rFonts w:ascii="Arial" w:hAnsi="Arial" w:cs="Arial"/>
          <w:bCs/>
          <w:iCs/>
          <w:sz w:val="24"/>
          <w:szCs w:val="24"/>
          <w:lang w:val="es-MX" w:eastAsia="es-ES"/>
        </w:rPr>
        <w:t>Orienta decisiones que protegen los derechos de la niñez.</w:t>
      </w:r>
    </w:p>
    <w:p w14:paraId="24BB4E16" w14:textId="24924B27" w:rsidR="00323BB6" w:rsidRPr="008D4D49" w:rsidRDefault="00323BB6" w:rsidP="00323BB6">
      <w:pPr>
        <w:tabs>
          <w:tab w:val="left" w:pos="0"/>
        </w:tabs>
        <w:spacing w:before="100" w:beforeAutospacing="1" w:after="100" w:afterAutospacing="1" w:line="360" w:lineRule="auto"/>
        <w:jc w:val="both"/>
        <w:rPr>
          <w:rFonts w:ascii="Arial" w:hAnsi="Arial" w:cs="Arial"/>
          <w:bCs/>
          <w:sz w:val="24"/>
          <w:szCs w:val="24"/>
          <w:lang w:val="es-MX" w:eastAsia="es-ES"/>
        </w:rPr>
      </w:pPr>
      <w:r w:rsidRPr="008D4D49">
        <w:rPr>
          <w:rFonts w:ascii="Arial" w:hAnsi="Arial" w:cs="Arial"/>
          <w:bCs/>
          <w:sz w:val="24"/>
          <w:szCs w:val="24"/>
          <w:lang w:val="es-MX" w:eastAsia="es-ES"/>
        </w:rPr>
        <w:t>De esa manera, en la jurisprudencia de la Suprema Corte de Justicia de la Nación, el interés superior de la niñez es un concepto complejo, al ser:</w:t>
      </w:r>
      <w:r w:rsidR="004B002B" w:rsidRPr="008D4D49">
        <w:rPr>
          <w:rFonts w:ascii="Arial" w:hAnsi="Arial" w:cs="Arial"/>
          <w:bCs/>
          <w:sz w:val="24"/>
          <w:szCs w:val="24"/>
          <w:lang w:val="es-MX" w:eastAsia="es-ES"/>
        </w:rPr>
        <w:br/>
      </w:r>
      <w:r w:rsidRPr="008D4D49">
        <w:rPr>
          <w:rFonts w:ascii="Arial" w:hAnsi="Arial" w:cs="Arial"/>
          <w:b/>
          <w:bCs/>
          <w:iCs/>
          <w:sz w:val="24"/>
          <w:szCs w:val="24"/>
          <w:lang w:val="es-MX" w:eastAsia="es-ES"/>
        </w:rPr>
        <w:t>i)</w:t>
      </w:r>
      <w:r w:rsidRPr="008D4D49">
        <w:rPr>
          <w:rFonts w:ascii="Arial" w:hAnsi="Arial" w:cs="Arial"/>
          <w:bCs/>
          <w:sz w:val="24"/>
          <w:szCs w:val="24"/>
          <w:lang w:val="es-MX" w:eastAsia="es-ES"/>
        </w:rPr>
        <w:t xml:space="preserve"> </w:t>
      </w:r>
      <w:r w:rsidRPr="008D4D49">
        <w:rPr>
          <w:rFonts w:ascii="Arial" w:hAnsi="Arial" w:cs="Arial"/>
          <w:bCs/>
          <w:iCs/>
          <w:sz w:val="24"/>
          <w:szCs w:val="24"/>
          <w:lang w:val="es-MX" w:eastAsia="es-ES"/>
        </w:rPr>
        <w:t xml:space="preserve">un derecho sustantivo; </w:t>
      </w:r>
      <w:proofErr w:type="spellStart"/>
      <w:r w:rsidRPr="008D4D49">
        <w:rPr>
          <w:rFonts w:ascii="Arial" w:hAnsi="Arial" w:cs="Arial"/>
          <w:b/>
          <w:bCs/>
          <w:sz w:val="24"/>
          <w:szCs w:val="24"/>
          <w:lang w:val="es-MX" w:eastAsia="es-ES"/>
        </w:rPr>
        <w:t>ii</w:t>
      </w:r>
      <w:proofErr w:type="spellEnd"/>
      <w:r w:rsidRPr="008D4D49">
        <w:rPr>
          <w:rFonts w:ascii="Arial" w:hAnsi="Arial" w:cs="Arial"/>
          <w:b/>
          <w:bCs/>
          <w:sz w:val="24"/>
          <w:szCs w:val="24"/>
          <w:lang w:val="es-MX" w:eastAsia="es-ES"/>
        </w:rPr>
        <w:t>)</w:t>
      </w:r>
      <w:r w:rsidRPr="008D4D49">
        <w:rPr>
          <w:rFonts w:ascii="Arial" w:hAnsi="Arial" w:cs="Arial"/>
          <w:bCs/>
          <w:iCs/>
          <w:sz w:val="24"/>
          <w:szCs w:val="24"/>
          <w:lang w:val="es-MX" w:eastAsia="es-ES"/>
        </w:rPr>
        <w:t xml:space="preserve"> un principio jurídico interpretativo fundamental; y </w:t>
      </w:r>
      <w:proofErr w:type="spellStart"/>
      <w:r w:rsidRPr="008D4D49">
        <w:rPr>
          <w:rFonts w:ascii="Arial" w:hAnsi="Arial" w:cs="Arial"/>
          <w:b/>
          <w:bCs/>
          <w:sz w:val="24"/>
          <w:szCs w:val="24"/>
          <w:lang w:val="es-MX" w:eastAsia="es-ES"/>
        </w:rPr>
        <w:t>iii</w:t>
      </w:r>
      <w:proofErr w:type="spellEnd"/>
      <w:r w:rsidRPr="008D4D49">
        <w:rPr>
          <w:rFonts w:ascii="Arial" w:hAnsi="Arial" w:cs="Arial"/>
          <w:b/>
          <w:bCs/>
          <w:sz w:val="24"/>
          <w:szCs w:val="24"/>
          <w:lang w:val="es-MX" w:eastAsia="es-ES"/>
        </w:rPr>
        <w:t>)</w:t>
      </w:r>
      <w:r w:rsidRPr="008D4D49">
        <w:rPr>
          <w:rFonts w:ascii="Arial" w:hAnsi="Arial" w:cs="Arial"/>
          <w:bCs/>
          <w:iCs/>
          <w:sz w:val="24"/>
          <w:szCs w:val="24"/>
          <w:lang w:val="es-MX" w:eastAsia="es-ES"/>
        </w:rPr>
        <w:t xml:space="preserve"> una norma de procedimiento, lo que exige que cualquier medida que les involucre, su interés superior deberá ser considerado primordial, lo cual incluye no sólo las decisiones, sino también todos los actos, conductas, propuestas, servicios, procedimientos y demás iniciativas</w:t>
      </w:r>
      <w:r w:rsidRPr="008D4D49">
        <w:rPr>
          <w:rFonts w:ascii="Arial" w:hAnsi="Arial" w:cs="Arial"/>
          <w:bCs/>
          <w:iCs/>
          <w:sz w:val="24"/>
          <w:szCs w:val="24"/>
          <w:vertAlign w:val="superscript"/>
          <w:lang w:val="es-MX" w:eastAsia="es-ES"/>
        </w:rPr>
        <w:footnoteReference w:id="10"/>
      </w:r>
      <w:r w:rsidRPr="008D4D49">
        <w:rPr>
          <w:rFonts w:ascii="Arial" w:hAnsi="Arial" w:cs="Arial"/>
          <w:bCs/>
          <w:iCs/>
          <w:sz w:val="24"/>
          <w:szCs w:val="24"/>
          <w:lang w:val="es-MX" w:eastAsia="es-ES"/>
        </w:rPr>
        <w:t>.</w:t>
      </w:r>
    </w:p>
    <w:p w14:paraId="40AF6F18" w14:textId="77777777" w:rsidR="00323BB6" w:rsidRPr="008D4D49" w:rsidRDefault="00323BB6" w:rsidP="00323BB6">
      <w:pPr>
        <w:tabs>
          <w:tab w:val="left" w:pos="0"/>
        </w:tabs>
        <w:spacing w:before="100" w:beforeAutospacing="1" w:after="100" w:afterAutospacing="1" w:line="360" w:lineRule="auto"/>
        <w:jc w:val="both"/>
        <w:rPr>
          <w:rFonts w:ascii="Arial" w:hAnsi="Arial" w:cs="Arial"/>
          <w:bCs/>
          <w:sz w:val="24"/>
          <w:szCs w:val="24"/>
          <w:lang w:val="es-MX" w:eastAsia="es-ES"/>
        </w:rPr>
      </w:pPr>
      <w:r w:rsidRPr="008D4D49">
        <w:rPr>
          <w:rFonts w:ascii="Arial" w:hAnsi="Arial" w:cs="Arial"/>
          <w:bCs/>
          <w:sz w:val="24"/>
          <w:szCs w:val="24"/>
          <w:lang w:val="es-MX" w:eastAsia="es-ES"/>
        </w:rPr>
        <w:t>Por ello, el máximo órgano de decisión del país ha establecido que:</w:t>
      </w:r>
    </w:p>
    <w:p w14:paraId="2545C20A" w14:textId="77777777" w:rsidR="00323BB6" w:rsidRPr="008D4D49" w:rsidRDefault="00323BB6" w:rsidP="00323BB6">
      <w:pPr>
        <w:numPr>
          <w:ilvl w:val="0"/>
          <w:numId w:val="37"/>
        </w:numPr>
        <w:tabs>
          <w:tab w:val="left" w:pos="0"/>
        </w:tabs>
        <w:spacing w:before="100" w:beforeAutospacing="1" w:after="100" w:afterAutospacing="1" w:line="360" w:lineRule="auto"/>
        <w:jc w:val="both"/>
        <w:rPr>
          <w:rFonts w:ascii="Arial" w:hAnsi="Arial" w:cs="Arial"/>
          <w:bCs/>
          <w:iCs/>
          <w:sz w:val="24"/>
          <w:szCs w:val="24"/>
          <w:lang w:val="es-MX" w:eastAsia="es-ES"/>
        </w:rPr>
      </w:pPr>
      <w:r w:rsidRPr="008D4D49">
        <w:rPr>
          <w:rFonts w:ascii="Arial" w:hAnsi="Arial" w:cs="Arial"/>
          <w:bCs/>
          <w:sz w:val="24"/>
          <w:szCs w:val="24"/>
          <w:lang w:val="es-MX" w:eastAsia="es-ES"/>
        </w:rPr>
        <w:t>Para la determinación en concreto del interés superior de la niñez, se debe atender a sus deseos, sentimientos y opiniones, siempre que sean compatibles con sus necesidades vitales y deben ser interpretados de acuerdo con su personal madurez o discernimiento</w:t>
      </w:r>
      <w:r w:rsidRPr="008D4D49">
        <w:rPr>
          <w:rFonts w:ascii="Arial" w:hAnsi="Arial" w:cs="Arial"/>
          <w:bCs/>
          <w:sz w:val="24"/>
          <w:szCs w:val="24"/>
          <w:vertAlign w:val="superscript"/>
          <w:lang w:val="es-MX" w:eastAsia="es-ES"/>
        </w:rPr>
        <w:footnoteReference w:id="11"/>
      </w:r>
      <w:r w:rsidRPr="008D4D49">
        <w:rPr>
          <w:rFonts w:ascii="Arial" w:hAnsi="Arial" w:cs="Arial"/>
          <w:bCs/>
          <w:sz w:val="24"/>
          <w:szCs w:val="24"/>
          <w:lang w:val="es-MX" w:eastAsia="es-ES"/>
        </w:rPr>
        <w:t>.</w:t>
      </w:r>
    </w:p>
    <w:p w14:paraId="0031B6B4" w14:textId="79A62410" w:rsidR="00323BB6" w:rsidRPr="008D4D49" w:rsidRDefault="00323BB6" w:rsidP="00323BB6">
      <w:pPr>
        <w:numPr>
          <w:ilvl w:val="0"/>
          <w:numId w:val="37"/>
        </w:numPr>
        <w:tabs>
          <w:tab w:val="left" w:pos="0"/>
        </w:tabs>
        <w:spacing w:before="100" w:beforeAutospacing="1" w:after="100" w:afterAutospacing="1" w:line="360" w:lineRule="auto"/>
        <w:jc w:val="both"/>
        <w:rPr>
          <w:rFonts w:ascii="Arial" w:hAnsi="Arial" w:cs="Arial"/>
          <w:bCs/>
          <w:iCs/>
          <w:sz w:val="24"/>
          <w:szCs w:val="24"/>
          <w:lang w:val="es-MX" w:eastAsia="es-ES"/>
        </w:rPr>
      </w:pPr>
      <w:r w:rsidRPr="008D4D49">
        <w:rPr>
          <w:rFonts w:ascii="Arial" w:hAnsi="Arial" w:cs="Arial"/>
          <w:bCs/>
          <w:sz w:val="24"/>
          <w:szCs w:val="24"/>
          <w:lang w:val="es-MX" w:eastAsia="es-ES"/>
        </w:rPr>
        <w:lastRenderedPageBreak/>
        <w:t>En situación de riesgo, es suficiente que se estime una afectación a sus derechos y, ante ello, adoptarse las medidas que resulten más benéficas para la protección de los infantes</w:t>
      </w:r>
      <w:r w:rsidRPr="008D4D49">
        <w:rPr>
          <w:rFonts w:ascii="Arial" w:hAnsi="Arial" w:cs="Arial"/>
          <w:bCs/>
          <w:sz w:val="24"/>
          <w:szCs w:val="24"/>
          <w:vertAlign w:val="superscript"/>
          <w:lang w:val="es-MX" w:eastAsia="es-ES"/>
        </w:rPr>
        <w:footnoteReference w:id="12"/>
      </w:r>
      <w:r w:rsidRPr="008D4D49">
        <w:rPr>
          <w:rFonts w:ascii="Arial" w:hAnsi="Arial" w:cs="Arial"/>
          <w:bCs/>
          <w:sz w:val="24"/>
          <w:szCs w:val="24"/>
          <w:lang w:val="es-MX" w:eastAsia="es-ES"/>
        </w:rPr>
        <w:t>.</w:t>
      </w:r>
    </w:p>
    <w:p w14:paraId="164C04BC" w14:textId="47F4A1EE" w:rsidR="00645E7F" w:rsidRPr="008D4D49" w:rsidRDefault="00645E7F" w:rsidP="0050607C">
      <w:pPr>
        <w:tabs>
          <w:tab w:val="left" w:pos="0"/>
        </w:tabs>
        <w:spacing w:before="100" w:beforeAutospacing="1" w:after="0" w:line="360" w:lineRule="auto"/>
        <w:jc w:val="both"/>
        <w:rPr>
          <w:rFonts w:ascii="Arial" w:hAnsi="Arial" w:cs="Arial"/>
          <w:b/>
          <w:i/>
          <w:sz w:val="24"/>
          <w:szCs w:val="24"/>
          <w:lang w:val="es-MX" w:eastAsia="es-ES"/>
        </w:rPr>
      </w:pPr>
      <w:r w:rsidRPr="008D4D49">
        <w:rPr>
          <w:rFonts w:ascii="Arial" w:hAnsi="Arial" w:cs="Arial"/>
          <w:b/>
          <w:i/>
          <w:sz w:val="24"/>
          <w:szCs w:val="24"/>
          <w:lang w:val="es-MX" w:eastAsia="es-ES"/>
        </w:rPr>
        <w:t xml:space="preserve">Lineamientos </w:t>
      </w:r>
    </w:p>
    <w:p w14:paraId="7D5E5711" w14:textId="1BB0DA78" w:rsidR="00645E7F" w:rsidRPr="008D4D49" w:rsidRDefault="00645E7F" w:rsidP="0050607C">
      <w:pPr>
        <w:pStyle w:val="NormalWeb"/>
        <w:shd w:val="clear" w:color="auto" w:fill="FFFFFF"/>
        <w:spacing w:before="240" w:beforeAutospacing="0" w:after="240" w:afterAutospacing="0" w:line="360" w:lineRule="auto"/>
        <w:jc w:val="both"/>
        <w:rPr>
          <w:rFonts w:ascii="Arial" w:hAnsi="Arial" w:cs="Arial"/>
          <w:i/>
        </w:rPr>
      </w:pPr>
      <w:r w:rsidRPr="008D4D49">
        <w:rPr>
          <w:rFonts w:ascii="Arial" w:hAnsi="Arial" w:cs="Arial"/>
          <w:spacing w:val="-4"/>
        </w:rPr>
        <w:t>La protección al interés superior de las personas menores de edad se materializó en la materia administrativa electoral, a través de los </w:t>
      </w:r>
      <w:r w:rsidRPr="008D4D49">
        <w:rPr>
          <w:rFonts w:ascii="Arial" w:hAnsi="Arial" w:cs="Arial"/>
          <w:i/>
          <w:iCs/>
        </w:rPr>
        <w:t>Lineamiento</w:t>
      </w:r>
      <w:r w:rsidRPr="008D4D49">
        <w:rPr>
          <w:rFonts w:ascii="Arial" w:hAnsi="Arial" w:cs="Arial"/>
          <w:iCs/>
        </w:rPr>
        <w:t>s</w:t>
      </w:r>
      <w:r w:rsidRPr="008D4D49">
        <w:rPr>
          <w:rFonts w:ascii="Arial" w:hAnsi="Arial" w:cs="Arial"/>
        </w:rPr>
        <w:t xml:space="preserve"> emitidos por el Consejo General del Instituto Nacional Electoral</w:t>
      </w:r>
      <w:r w:rsidRPr="008D4D49">
        <w:rPr>
          <w:rFonts w:ascii="Arial" w:hAnsi="Arial" w:cs="Arial"/>
          <w:i/>
        </w:rPr>
        <w:t>.</w:t>
      </w:r>
    </w:p>
    <w:p w14:paraId="273F1EEA" w14:textId="2811247E" w:rsidR="00645E7F" w:rsidRPr="008D4D49" w:rsidRDefault="00645E7F" w:rsidP="00645E7F">
      <w:pPr>
        <w:pStyle w:val="NormalWeb"/>
        <w:shd w:val="clear" w:color="auto" w:fill="FFFFFF"/>
        <w:spacing w:before="240" w:beforeAutospacing="0" w:after="240" w:afterAutospacing="0" w:line="360" w:lineRule="auto"/>
        <w:jc w:val="both"/>
        <w:rPr>
          <w:rFonts w:ascii="Arial" w:hAnsi="Arial" w:cs="Arial"/>
          <w:spacing w:val="-4"/>
        </w:rPr>
      </w:pPr>
      <w:r w:rsidRPr="008D4D49">
        <w:rPr>
          <w:rFonts w:ascii="Arial" w:hAnsi="Arial" w:cs="Arial"/>
          <w:spacing w:val="-4"/>
        </w:rPr>
        <w:t xml:space="preserve">En los numerales 7 y 8 de los </w:t>
      </w:r>
      <w:r w:rsidR="00AB551F" w:rsidRPr="008D4D49">
        <w:rPr>
          <w:rFonts w:ascii="Arial" w:hAnsi="Arial" w:cs="Arial"/>
          <w:i/>
          <w:iCs/>
          <w:spacing w:val="-4"/>
        </w:rPr>
        <w:t>Lineamientos</w:t>
      </w:r>
      <w:r w:rsidRPr="008D4D49">
        <w:rPr>
          <w:rFonts w:ascii="Arial" w:hAnsi="Arial" w:cs="Arial"/>
          <w:spacing w:val="-4"/>
        </w:rPr>
        <w:t>, se establece que, para la participación de personas menores de edad en la propaganda política-electoral, es necesario lo siguiente:</w:t>
      </w:r>
    </w:p>
    <w:p w14:paraId="3B91B4AD" w14:textId="77777777" w:rsidR="00645E7F" w:rsidRPr="008D4D49" w:rsidRDefault="00645E7F" w:rsidP="00645E7F">
      <w:pPr>
        <w:pStyle w:val="NormalWeb"/>
        <w:shd w:val="clear" w:color="auto" w:fill="FFFFFF"/>
        <w:spacing w:before="240" w:beforeAutospacing="0" w:after="240" w:afterAutospacing="0" w:line="360" w:lineRule="auto"/>
        <w:ind w:left="360"/>
        <w:jc w:val="both"/>
        <w:rPr>
          <w:rFonts w:ascii="Arial" w:hAnsi="Arial" w:cs="Arial"/>
        </w:rPr>
      </w:pPr>
      <w:r w:rsidRPr="008D4D49">
        <w:rPr>
          <w:rFonts w:ascii="Arial" w:hAnsi="Arial" w:cs="Arial"/>
          <w:spacing w:val="-4"/>
        </w:rPr>
        <w:sym w:font="Wingdings" w:char="F0D8"/>
      </w:r>
      <w:r w:rsidRPr="008D4D49">
        <w:rPr>
          <w:rFonts w:ascii="Arial" w:hAnsi="Arial" w:cs="Arial"/>
          <w:spacing w:val="-4"/>
        </w:rPr>
        <w:t xml:space="preserve"> </w:t>
      </w:r>
      <w:bookmarkStart w:id="49" w:name="_Hlk97285971"/>
      <w:r w:rsidRPr="008D4D49">
        <w:rPr>
          <w:rFonts w:ascii="Arial" w:hAnsi="Arial" w:cs="Arial"/>
          <w:b/>
          <w:bCs/>
        </w:rPr>
        <w:t>La madre y el padre de los menores firmen su consentimiento</w:t>
      </w:r>
      <w:r w:rsidRPr="008D4D49">
        <w:rPr>
          <w:rFonts w:ascii="Arial" w:hAnsi="Arial" w:cs="Arial"/>
          <w:spacing w:val="-4"/>
        </w:rPr>
        <w:t xml:space="preserve">, expresando </w:t>
      </w:r>
      <w:bookmarkEnd w:id="49"/>
      <w:r w:rsidRPr="008D4D49">
        <w:rPr>
          <w:rFonts w:ascii="Arial" w:hAnsi="Arial" w:cs="Arial"/>
          <w:spacing w:val="-4"/>
        </w:rPr>
        <w:t>que conocen el propósito y las características del contenido de la propaganda político-electoral o mensajes, así como el tiempo y espacio en el que se utilice la imagen de la niña, niño o adolescente.</w:t>
      </w:r>
    </w:p>
    <w:p w14:paraId="5FCD1721" w14:textId="77777777" w:rsidR="00645E7F" w:rsidRPr="008D4D49" w:rsidRDefault="00645E7F" w:rsidP="00645E7F">
      <w:pPr>
        <w:pStyle w:val="NormalWeb"/>
        <w:shd w:val="clear" w:color="auto" w:fill="FFFFFF"/>
        <w:spacing w:line="360" w:lineRule="auto"/>
        <w:ind w:left="360"/>
        <w:jc w:val="both"/>
        <w:rPr>
          <w:rFonts w:ascii="Arial" w:hAnsi="Arial" w:cs="Arial"/>
          <w:spacing w:val="-4"/>
        </w:rPr>
      </w:pPr>
      <w:r w:rsidRPr="008D4D49">
        <w:rPr>
          <w:rFonts w:ascii="Arial" w:hAnsi="Arial" w:cs="Arial"/>
          <w:spacing w:val="-4"/>
        </w:rPr>
        <w:sym w:font="Wingdings" w:char="F0D8"/>
      </w:r>
      <w:r w:rsidRPr="008D4D49">
        <w:rPr>
          <w:rFonts w:ascii="Arial" w:hAnsi="Arial" w:cs="Arial"/>
          <w:spacing w:val="-4"/>
        </w:rPr>
        <w:t xml:space="preserve"> Las niñas y niños mayores de seis años, se les explique el alcance de su participación en la propaganda política o electoral, su contenido, temporalidad y forma de difusión, asegurándose que reciba toda la información y asesoramiento necesarios para tomar una decisión; y recabar su opinión, tomando en cuenta su edad, madurez y desarrollo cognitivo. Lo que se comprobará mediante una videograbación del momento en el que se realiza dicha explicación a los menores.</w:t>
      </w:r>
    </w:p>
    <w:p w14:paraId="59FD355D" w14:textId="77777777" w:rsidR="00645E7F" w:rsidRPr="008D4D49" w:rsidRDefault="00645E7F" w:rsidP="00645E7F">
      <w:pPr>
        <w:pStyle w:val="NormalWeb"/>
        <w:shd w:val="clear" w:color="auto" w:fill="FFFFFF"/>
        <w:spacing w:line="360" w:lineRule="auto"/>
        <w:ind w:left="360"/>
        <w:jc w:val="both"/>
        <w:rPr>
          <w:rFonts w:ascii="Arial" w:hAnsi="Arial" w:cs="Arial"/>
        </w:rPr>
      </w:pPr>
      <w:r w:rsidRPr="008D4D49">
        <w:rPr>
          <w:rFonts w:ascii="Arial" w:hAnsi="Arial" w:cs="Arial"/>
          <w:spacing w:val="-4"/>
        </w:rPr>
        <w:sym w:font="Wingdings" w:char="F0D8"/>
      </w:r>
      <w:r w:rsidRPr="008D4D49">
        <w:rPr>
          <w:rFonts w:ascii="Arial" w:hAnsi="Arial" w:cs="Arial"/>
          <w:spacing w:val="-4"/>
        </w:rPr>
        <w:t xml:space="preserve"> Como circunstancia </w:t>
      </w:r>
      <w:r w:rsidRPr="008D4D49">
        <w:rPr>
          <w:rFonts w:ascii="Arial" w:hAnsi="Arial" w:cs="Arial"/>
          <w:b/>
          <w:bCs/>
          <w:spacing w:val="-4"/>
        </w:rPr>
        <w:t>excepcional</w:t>
      </w:r>
      <w:r w:rsidRPr="008D4D49">
        <w:rPr>
          <w:rFonts w:ascii="Arial" w:hAnsi="Arial" w:cs="Arial"/>
          <w:spacing w:val="-4"/>
        </w:rPr>
        <w:t>, se podrá contar sólo con la firma de uno de los padres o personas que ejerzan la patria potestad, debiendo adjuntar un escrito donde expresen que la otra persona que ejerce la patria potestad está de acuerdo con la utilización de la imagen de la persona menor de edad y las razones por las cuales se justifica su ausencia.</w:t>
      </w:r>
    </w:p>
    <w:p w14:paraId="61F50B99" w14:textId="77777777" w:rsidR="00645E7F" w:rsidRPr="008D4D49" w:rsidRDefault="00645E7F" w:rsidP="00645E7F">
      <w:pPr>
        <w:pStyle w:val="NormalWeb"/>
        <w:shd w:val="clear" w:color="auto" w:fill="FFFFFF"/>
        <w:spacing w:line="360" w:lineRule="auto"/>
        <w:jc w:val="both"/>
        <w:rPr>
          <w:rFonts w:ascii="Arial" w:hAnsi="Arial" w:cs="Arial"/>
        </w:rPr>
      </w:pPr>
      <w:r w:rsidRPr="008D4D49">
        <w:rPr>
          <w:rFonts w:ascii="Arial" w:hAnsi="Arial" w:cs="Arial"/>
          <w:spacing w:val="-4"/>
          <w:u w:val="single"/>
        </w:rPr>
        <w:t>Las referidas directrices tienen por objeto que las y los menores no sean objeto de abusos o arbitrariedades</w:t>
      </w:r>
      <w:r w:rsidRPr="008D4D49">
        <w:rPr>
          <w:rFonts w:ascii="Arial" w:hAnsi="Arial" w:cs="Arial"/>
          <w:spacing w:val="-4"/>
        </w:rPr>
        <w:t xml:space="preserve"> en el uso de su imagen y siempre conozcan los alcances de su aparición en los promocionales, lo que debe ser autorizado por las madres y padres o quien ejerza la patria potestad.</w:t>
      </w:r>
    </w:p>
    <w:p w14:paraId="10CACC1E" w14:textId="0978B09E" w:rsidR="00645E7F" w:rsidRPr="008D4D49" w:rsidRDefault="00645E7F" w:rsidP="00645E7F">
      <w:pPr>
        <w:spacing w:before="100" w:beforeAutospacing="1" w:after="100" w:afterAutospacing="1" w:line="360" w:lineRule="auto"/>
        <w:jc w:val="both"/>
        <w:rPr>
          <w:rFonts w:ascii="Arial" w:hAnsi="Arial" w:cs="Arial"/>
          <w:color w:val="000000"/>
          <w:sz w:val="24"/>
          <w:szCs w:val="24"/>
          <w:lang w:val="es-MX"/>
        </w:rPr>
      </w:pPr>
      <w:r w:rsidRPr="008D4D49">
        <w:rPr>
          <w:rFonts w:ascii="Arial" w:hAnsi="Arial" w:cs="Arial"/>
          <w:color w:val="000000"/>
          <w:sz w:val="24"/>
          <w:szCs w:val="24"/>
          <w:lang w:val="es-MX"/>
        </w:rPr>
        <w:lastRenderedPageBreak/>
        <w:t xml:space="preserve">Por su parte, el numeral 15 de los </w:t>
      </w:r>
      <w:r w:rsidRPr="008D4D49">
        <w:rPr>
          <w:rFonts w:ascii="Arial" w:hAnsi="Arial" w:cs="Arial"/>
          <w:i/>
          <w:iCs/>
          <w:color w:val="000000"/>
          <w:sz w:val="24"/>
          <w:szCs w:val="24"/>
          <w:lang w:val="es-MX"/>
        </w:rPr>
        <w:t>Lineamientos</w:t>
      </w:r>
      <w:r w:rsidRPr="008D4D49">
        <w:rPr>
          <w:rFonts w:ascii="Arial" w:hAnsi="Arial" w:cs="Arial"/>
          <w:color w:val="000000"/>
          <w:sz w:val="24"/>
          <w:szCs w:val="24"/>
          <w:lang w:val="es-MX"/>
        </w:rPr>
        <w:t xml:space="preserve"> prevé que</w:t>
      </w:r>
      <w:r w:rsidR="00266132" w:rsidRPr="008D4D49">
        <w:rPr>
          <w:rFonts w:ascii="Arial" w:hAnsi="Arial" w:cs="Arial"/>
          <w:i/>
          <w:iCs/>
          <w:sz w:val="24"/>
          <w:szCs w:val="24"/>
          <w:lang w:val="es-MX"/>
        </w:rPr>
        <w:t>,</w:t>
      </w:r>
      <w:r w:rsidRPr="008D4D49">
        <w:rPr>
          <w:rFonts w:ascii="Arial" w:hAnsi="Arial" w:cs="Arial"/>
          <w:color w:val="000000"/>
          <w:sz w:val="24"/>
          <w:szCs w:val="24"/>
          <w:lang w:val="es-MX"/>
        </w:rPr>
        <w:t xml:space="preserve"> en el supuesto de la aparición </w:t>
      </w:r>
      <w:r w:rsidRPr="008D4D49">
        <w:rPr>
          <w:rFonts w:ascii="Arial" w:hAnsi="Arial" w:cs="Arial"/>
          <w:b/>
          <w:bCs/>
          <w:color w:val="000000"/>
          <w:sz w:val="24"/>
          <w:szCs w:val="24"/>
          <w:lang w:val="es-MX"/>
        </w:rPr>
        <w:t>incidental</w:t>
      </w:r>
      <w:r w:rsidRPr="008D4D49">
        <w:rPr>
          <w:rFonts w:ascii="Arial" w:hAnsi="Arial" w:cs="Arial"/>
          <w:color w:val="000000"/>
          <w:sz w:val="24"/>
          <w:szCs w:val="24"/>
          <w:lang w:val="es-MX"/>
        </w:rPr>
        <w:t xml:space="preserve"> y posterior a su grabación, se pretend</w:t>
      </w:r>
      <w:r w:rsidR="00AB551F" w:rsidRPr="008D4D49">
        <w:rPr>
          <w:rFonts w:ascii="Arial" w:hAnsi="Arial" w:cs="Arial"/>
          <w:color w:val="000000"/>
          <w:sz w:val="24"/>
          <w:szCs w:val="24"/>
          <w:lang w:val="es-MX"/>
        </w:rPr>
        <w:t>a s</w:t>
      </w:r>
      <w:r w:rsidRPr="008D4D49">
        <w:rPr>
          <w:rFonts w:ascii="Arial" w:hAnsi="Arial" w:cs="Arial"/>
          <w:color w:val="000000"/>
          <w:sz w:val="24"/>
          <w:szCs w:val="24"/>
          <w:lang w:val="es-MX"/>
        </w:rPr>
        <w:t xml:space="preserve">u difusión, </w:t>
      </w:r>
      <w:r w:rsidRPr="008D4D49">
        <w:rPr>
          <w:rFonts w:ascii="Arial" w:hAnsi="Arial" w:cs="Arial"/>
          <w:b/>
          <w:color w:val="000000"/>
          <w:sz w:val="24"/>
          <w:szCs w:val="24"/>
          <w:lang w:val="es-MX"/>
        </w:rPr>
        <w:t>se deberá recabar el consentimiento de la madre y del padre, tutor o</w:t>
      </w:r>
      <w:r w:rsidR="00266132" w:rsidRPr="008D4D49">
        <w:rPr>
          <w:rFonts w:ascii="Arial" w:hAnsi="Arial" w:cs="Arial"/>
          <w:i/>
          <w:iCs/>
          <w:sz w:val="24"/>
          <w:szCs w:val="24"/>
          <w:lang w:val="es-MX"/>
        </w:rPr>
        <w:t>,</w:t>
      </w:r>
      <w:r w:rsidRPr="008D4D49">
        <w:rPr>
          <w:rFonts w:ascii="Arial" w:hAnsi="Arial" w:cs="Arial"/>
          <w:b/>
          <w:color w:val="000000"/>
          <w:sz w:val="24"/>
          <w:szCs w:val="24"/>
          <w:lang w:val="es-MX"/>
        </w:rPr>
        <w:t xml:space="preserve"> en su caso, de la autoridad que los supla, </w:t>
      </w:r>
      <w:r w:rsidRPr="008D4D49">
        <w:rPr>
          <w:rFonts w:ascii="Arial" w:hAnsi="Arial" w:cs="Arial"/>
          <w:color w:val="000000"/>
          <w:sz w:val="24"/>
          <w:szCs w:val="24"/>
          <w:lang w:val="es-MX"/>
        </w:rPr>
        <w:t xml:space="preserve">y la opinión informada de la niña, niño o adolescente; de lo contrario </w:t>
      </w:r>
      <w:r w:rsidRPr="008D4D49">
        <w:rPr>
          <w:rFonts w:ascii="Arial" w:hAnsi="Arial" w:cs="Arial"/>
          <w:b/>
          <w:color w:val="000000"/>
          <w:sz w:val="24"/>
          <w:szCs w:val="24"/>
          <w:lang w:val="es-MX"/>
        </w:rPr>
        <w:t xml:space="preserve">se deberá difuminar, ocultar o hacer irreconocible la imagen, la voz o cualquier otro dato que los haga identificable. </w:t>
      </w:r>
      <w:r w:rsidRPr="008D4D49">
        <w:rPr>
          <w:rFonts w:ascii="Arial" w:hAnsi="Arial" w:cs="Arial"/>
          <w:color w:val="000000"/>
          <w:sz w:val="24"/>
          <w:szCs w:val="24"/>
          <w:lang w:val="es-MX"/>
        </w:rPr>
        <w:t xml:space="preserve"> </w:t>
      </w:r>
    </w:p>
    <w:p w14:paraId="4F056514" w14:textId="374353F4" w:rsidR="00645E7F" w:rsidRPr="008D4D49" w:rsidRDefault="00645E7F" w:rsidP="00645E7F">
      <w:pPr>
        <w:spacing w:before="100" w:beforeAutospacing="1" w:after="100" w:afterAutospacing="1" w:line="360" w:lineRule="auto"/>
        <w:jc w:val="both"/>
        <w:rPr>
          <w:rFonts w:ascii="Arial" w:hAnsi="Arial" w:cs="Arial"/>
          <w:color w:val="000000"/>
          <w:sz w:val="24"/>
          <w:szCs w:val="24"/>
          <w:lang w:val="es-MX"/>
        </w:rPr>
      </w:pPr>
      <w:r w:rsidRPr="008D4D49">
        <w:rPr>
          <w:rFonts w:ascii="Arial" w:hAnsi="Arial" w:cs="Arial"/>
          <w:color w:val="000000"/>
          <w:sz w:val="24"/>
          <w:szCs w:val="24"/>
          <w:lang w:val="es-MX"/>
        </w:rPr>
        <w:t xml:space="preserve">De este modo, </w:t>
      </w:r>
      <w:r w:rsidRPr="008D4D49">
        <w:rPr>
          <w:rFonts w:ascii="Arial" w:hAnsi="Arial" w:cs="Arial"/>
          <w:color w:val="000000"/>
          <w:sz w:val="24"/>
          <w:szCs w:val="24"/>
          <w:u w:val="single"/>
          <w:lang w:val="es-MX"/>
        </w:rPr>
        <w:t>cuando se exhiba la imagen de menores de edad de manera involuntaria, aun cuando su aparición ocurrió de manera incidental, no planeada o controlada</w:t>
      </w:r>
      <w:r w:rsidR="00266132" w:rsidRPr="008D4D49">
        <w:rPr>
          <w:rFonts w:ascii="Arial" w:hAnsi="Arial" w:cs="Arial"/>
          <w:i/>
          <w:iCs/>
          <w:sz w:val="24"/>
          <w:szCs w:val="24"/>
          <w:lang w:val="es-MX"/>
        </w:rPr>
        <w:t>,</w:t>
      </w:r>
      <w:r w:rsidRPr="008D4D49">
        <w:rPr>
          <w:rFonts w:ascii="Arial" w:hAnsi="Arial" w:cs="Arial"/>
          <w:i/>
          <w:color w:val="000000"/>
          <w:sz w:val="24"/>
          <w:szCs w:val="24"/>
          <w:u w:val="single"/>
          <w:lang w:val="es-MX"/>
        </w:rPr>
        <w:t xml:space="preserve"> </w:t>
      </w:r>
      <w:r w:rsidRPr="008D4D49">
        <w:rPr>
          <w:rFonts w:ascii="Arial" w:hAnsi="Arial" w:cs="Arial"/>
          <w:iCs/>
          <w:color w:val="000000"/>
          <w:sz w:val="24"/>
          <w:szCs w:val="24"/>
          <w:u w:val="single"/>
          <w:lang w:val="es-MX"/>
        </w:rPr>
        <w:t>los sujetos</w:t>
      </w:r>
      <w:r w:rsidRPr="008D4D49">
        <w:rPr>
          <w:rFonts w:ascii="Arial" w:hAnsi="Arial" w:cs="Arial"/>
          <w:i/>
          <w:color w:val="000000"/>
          <w:sz w:val="24"/>
          <w:szCs w:val="24"/>
          <w:u w:val="single"/>
          <w:lang w:val="es-MX"/>
        </w:rPr>
        <w:t xml:space="preserve"> </w:t>
      </w:r>
      <w:r w:rsidRPr="008D4D49">
        <w:rPr>
          <w:rFonts w:ascii="Arial" w:hAnsi="Arial" w:cs="Arial"/>
          <w:color w:val="000000"/>
          <w:sz w:val="24"/>
          <w:szCs w:val="24"/>
          <w:u w:val="single"/>
          <w:lang w:val="es-MX"/>
        </w:rPr>
        <w:t>están obligados a ajustar sus actos de propaganda</w:t>
      </w:r>
      <w:r w:rsidRPr="008D4D49">
        <w:rPr>
          <w:rFonts w:ascii="Arial" w:hAnsi="Arial" w:cs="Arial"/>
          <w:color w:val="000000"/>
          <w:sz w:val="24"/>
          <w:szCs w:val="24"/>
          <w:lang w:val="es-MX"/>
        </w:rPr>
        <w:t>, a fin de garantizar la protección de los derechos de los menores de que aparezcan directa o incidentalmente en la propaganda político- electoral.</w:t>
      </w:r>
    </w:p>
    <w:p w14:paraId="1D03835D" w14:textId="73E68C38" w:rsidR="00645E7F" w:rsidRPr="008D4D49" w:rsidRDefault="00645E7F" w:rsidP="00645E7F">
      <w:pPr>
        <w:spacing w:before="100" w:beforeAutospacing="1" w:after="100" w:afterAutospacing="1" w:line="360" w:lineRule="auto"/>
        <w:jc w:val="both"/>
        <w:rPr>
          <w:rFonts w:ascii="Arial" w:hAnsi="Arial" w:cs="Arial"/>
          <w:color w:val="000000"/>
          <w:sz w:val="24"/>
          <w:szCs w:val="24"/>
          <w:lang w:val="es-MX"/>
        </w:rPr>
      </w:pPr>
      <w:r w:rsidRPr="008D4D49">
        <w:rPr>
          <w:rFonts w:ascii="Arial" w:hAnsi="Arial" w:cs="Arial"/>
          <w:color w:val="000000"/>
          <w:sz w:val="24"/>
          <w:szCs w:val="24"/>
          <w:lang w:val="es-MX"/>
        </w:rPr>
        <w:t>Esto, porque</w:t>
      </w:r>
      <w:r w:rsidRPr="008D4D49">
        <w:rPr>
          <w:rFonts w:ascii="Arial" w:hAnsi="Arial" w:cs="Arial"/>
          <w:i/>
          <w:color w:val="000000"/>
          <w:sz w:val="24"/>
          <w:szCs w:val="24"/>
          <w:lang w:val="es-MX"/>
        </w:rPr>
        <w:t xml:space="preserve"> </w:t>
      </w:r>
      <w:r w:rsidRPr="008D4D49">
        <w:rPr>
          <w:rFonts w:ascii="Arial" w:hAnsi="Arial" w:cs="Arial"/>
          <w:color w:val="000000"/>
          <w:sz w:val="24"/>
          <w:szCs w:val="24"/>
          <w:lang w:val="es-MX"/>
        </w:rPr>
        <w:t>el interés superior de la niñez se debe proteger incluso en apariciones secundarias y ante la falta de consentimiento, se deberá difuminar, ocultar o hacer irreconocible la imagen, o cualquier otro dato que le haga identificable, garantizando la máxima protección de su dignidad y derechos</w:t>
      </w:r>
      <w:r w:rsidRPr="008D4D49">
        <w:rPr>
          <w:rStyle w:val="Refdenotaalpie"/>
          <w:rFonts w:ascii="Arial" w:hAnsi="Arial" w:cs="Arial"/>
          <w:color w:val="000000"/>
          <w:sz w:val="24"/>
          <w:szCs w:val="24"/>
          <w:lang w:val="es-MX"/>
        </w:rPr>
        <w:footnoteReference w:id="13"/>
      </w:r>
      <w:r w:rsidRPr="008D4D49">
        <w:rPr>
          <w:rFonts w:ascii="Arial" w:hAnsi="Arial" w:cs="Arial"/>
          <w:color w:val="000000"/>
          <w:sz w:val="24"/>
          <w:szCs w:val="24"/>
          <w:lang w:val="es-MX"/>
        </w:rPr>
        <w:t>.</w:t>
      </w:r>
    </w:p>
    <w:p w14:paraId="18751E6C" w14:textId="2CF88797" w:rsidR="00645E7F" w:rsidRPr="008D4D49" w:rsidRDefault="00AB551F" w:rsidP="00645E7F">
      <w:pPr>
        <w:spacing w:before="100" w:beforeAutospacing="1" w:after="100" w:afterAutospacing="1" w:line="360" w:lineRule="auto"/>
        <w:jc w:val="both"/>
        <w:rPr>
          <w:rFonts w:ascii="Arial" w:eastAsiaTheme="majorEastAsia" w:hAnsi="Arial" w:cs="Arial"/>
          <w:sz w:val="24"/>
          <w:szCs w:val="24"/>
        </w:rPr>
      </w:pPr>
      <w:r w:rsidRPr="008D4D49">
        <w:rPr>
          <w:rFonts w:ascii="Arial" w:eastAsiaTheme="majorEastAsia" w:hAnsi="Arial" w:cs="Arial"/>
          <w:bCs/>
          <w:sz w:val="24"/>
          <w:szCs w:val="24"/>
        </w:rPr>
        <w:t>A su vez, la Sala Superior</w:t>
      </w:r>
      <w:r w:rsidR="00266132" w:rsidRPr="008D4D49">
        <w:rPr>
          <w:rFonts w:ascii="Arial" w:hAnsi="Arial" w:cs="Arial"/>
          <w:i/>
          <w:iCs/>
          <w:sz w:val="24"/>
          <w:szCs w:val="24"/>
          <w:lang w:val="es-MX"/>
        </w:rPr>
        <w:t>,</w:t>
      </w:r>
      <w:r w:rsidRPr="008D4D49">
        <w:rPr>
          <w:rFonts w:ascii="Arial" w:eastAsiaTheme="majorEastAsia" w:hAnsi="Arial" w:cs="Arial"/>
          <w:bCs/>
          <w:sz w:val="24"/>
          <w:szCs w:val="24"/>
        </w:rPr>
        <w:t xml:space="preserve"> </w:t>
      </w:r>
      <w:r w:rsidRPr="008D4D49">
        <w:rPr>
          <w:rFonts w:ascii="Arial" w:eastAsiaTheme="majorEastAsia" w:hAnsi="Arial" w:cs="Arial"/>
          <w:sz w:val="24"/>
          <w:szCs w:val="24"/>
        </w:rPr>
        <w:t xml:space="preserve">al realizar un análisis del contenido de </w:t>
      </w:r>
      <w:r w:rsidR="00645E7F" w:rsidRPr="008D4D49">
        <w:rPr>
          <w:rFonts w:ascii="Arial" w:eastAsiaTheme="majorEastAsia" w:hAnsi="Arial" w:cs="Arial"/>
          <w:sz w:val="24"/>
          <w:szCs w:val="24"/>
        </w:rPr>
        <w:t xml:space="preserve">los </w:t>
      </w:r>
      <w:r w:rsidR="00645E7F" w:rsidRPr="008D4D49">
        <w:rPr>
          <w:rFonts w:ascii="Arial" w:eastAsiaTheme="majorEastAsia" w:hAnsi="Arial" w:cs="Arial"/>
          <w:i/>
          <w:sz w:val="24"/>
          <w:szCs w:val="24"/>
        </w:rPr>
        <w:t>Lineamientos</w:t>
      </w:r>
      <w:r w:rsidR="00645E7F" w:rsidRPr="008D4D49">
        <w:rPr>
          <w:rFonts w:ascii="Arial" w:eastAsiaTheme="majorEastAsia" w:hAnsi="Arial" w:cs="Arial"/>
          <w:sz w:val="24"/>
          <w:szCs w:val="24"/>
        </w:rPr>
        <w:t xml:space="preserve"> frente a la libertad de expresión con que cuentan las y los menores, perfiló que, en atención a que </w:t>
      </w:r>
      <w:r w:rsidR="00A00874" w:rsidRPr="008D4D49">
        <w:rPr>
          <w:rFonts w:ascii="Arial" w:eastAsiaTheme="majorEastAsia" w:hAnsi="Arial" w:cs="Arial"/>
          <w:sz w:val="24"/>
          <w:szCs w:val="24"/>
        </w:rPr>
        <w:t>su participación</w:t>
      </w:r>
      <w:r w:rsidR="00645E7F" w:rsidRPr="008D4D49">
        <w:rPr>
          <w:rFonts w:ascii="Arial" w:eastAsiaTheme="majorEastAsia" w:hAnsi="Arial" w:cs="Arial"/>
          <w:sz w:val="24"/>
          <w:szCs w:val="24"/>
        </w:rPr>
        <w:t xml:space="preserve"> en propaganda político-electoral, supone una exposición que, en caso de ser inadecuada, sí puede vulnerar su desarrollo pisco-emocional, en nuestro ordenamiento jurídico, </w:t>
      </w:r>
      <w:r w:rsidR="00645E7F" w:rsidRPr="008D4D49">
        <w:rPr>
          <w:rFonts w:ascii="Arial" w:eastAsiaTheme="majorEastAsia" w:hAnsi="Arial" w:cs="Arial"/>
          <w:b/>
          <w:sz w:val="24"/>
          <w:szCs w:val="24"/>
        </w:rPr>
        <w:t>la autorización de los padres o tutores, lejos de anular su derecho a opinar, expresarse y participar en tales spots, constituye un medio que asegura el interés superior de las y los menores</w:t>
      </w:r>
      <w:r w:rsidR="00645E7F" w:rsidRPr="008D4D49">
        <w:rPr>
          <w:rFonts w:ascii="Arial" w:eastAsiaTheme="majorEastAsia" w:hAnsi="Arial" w:cs="Arial"/>
          <w:sz w:val="24"/>
          <w:szCs w:val="24"/>
        </w:rPr>
        <w:t>, lo que además de ser un derecho, se constituye como la obligación a cargo del Estado, de vigilar que la intervención de quienes ejercen la patria potestad en estos casos, sea efectiva para su orientación y adecuada protección.</w:t>
      </w:r>
    </w:p>
    <w:p w14:paraId="601CE6FB" w14:textId="1BB9E1EC" w:rsidR="00645E7F" w:rsidRPr="008D4D49" w:rsidRDefault="00645E7F" w:rsidP="00645E7F">
      <w:pPr>
        <w:spacing w:before="100" w:beforeAutospacing="1" w:after="100" w:afterAutospacing="1" w:line="360" w:lineRule="auto"/>
        <w:jc w:val="both"/>
        <w:rPr>
          <w:rFonts w:ascii="Arial" w:eastAsiaTheme="majorEastAsia" w:hAnsi="Arial" w:cs="Arial"/>
          <w:sz w:val="24"/>
          <w:szCs w:val="24"/>
        </w:rPr>
      </w:pPr>
      <w:r w:rsidRPr="008D4D49">
        <w:rPr>
          <w:rFonts w:ascii="Arial" w:eastAsiaTheme="majorEastAsia" w:hAnsi="Arial" w:cs="Arial"/>
          <w:sz w:val="24"/>
          <w:szCs w:val="24"/>
        </w:rPr>
        <w:t xml:space="preserve">Lo anterior, ya que la participación inadecuada de niñas, niños y adolescentes en </w:t>
      </w:r>
      <w:r w:rsidR="00A00874" w:rsidRPr="008D4D49">
        <w:rPr>
          <w:rFonts w:ascii="Arial" w:eastAsiaTheme="majorEastAsia" w:hAnsi="Arial" w:cs="Arial"/>
          <w:sz w:val="24"/>
          <w:szCs w:val="24"/>
        </w:rPr>
        <w:t>propaganda electoral</w:t>
      </w:r>
      <w:r w:rsidRPr="008D4D49">
        <w:rPr>
          <w:rFonts w:ascii="Arial" w:eastAsiaTheme="majorEastAsia" w:hAnsi="Arial" w:cs="Arial"/>
          <w:sz w:val="24"/>
          <w:szCs w:val="24"/>
        </w:rPr>
        <w:t xml:space="preserve">, puede transformarse en una condición de riesgo por el que se pueden fomentar estereotipos; inducir a la identificación de las y los menores con aspectos ideológicos o preferencias políticas que quizás en su etapa adulta no compartan, producir escarnio social o consecuencias de </w:t>
      </w:r>
      <w:r w:rsidRPr="008D4D49">
        <w:rPr>
          <w:rFonts w:ascii="Arial" w:eastAsiaTheme="majorEastAsia" w:hAnsi="Arial" w:cs="Arial"/>
          <w:sz w:val="24"/>
          <w:szCs w:val="24"/>
        </w:rPr>
        <w:lastRenderedPageBreak/>
        <w:t>identificación que incluso lleguen a la estigmatización de estos, lo que puede poner en riesgo su integridad física, psíquica y moral.</w:t>
      </w:r>
    </w:p>
    <w:p w14:paraId="5A1C7467" w14:textId="04A888CB" w:rsidR="00E50035" w:rsidRPr="008D4D49" w:rsidRDefault="003762A1" w:rsidP="003762A1">
      <w:pPr>
        <w:pStyle w:val="Prrafodelista"/>
        <w:spacing w:before="240" w:after="240" w:line="360" w:lineRule="auto"/>
        <w:ind w:left="0"/>
        <w:contextualSpacing w:val="0"/>
        <w:jc w:val="both"/>
        <w:outlineLvl w:val="1"/>
        <w:rPr>
          <w:rFonts w:ascii="Arial" w:eastAsiaTheme="majorEastAsia" w:hAnsi="Arial" w:cs="Arial"/>
          <w:b/>
          <w:sz w:val="24"/>
          <w:szCs w:val="24"/>
        </w:rPr>
      </w:pPr>
      <w:bookmarkStart w:id="50" w:name="_Toc97571230"/>
      <w:r w:rsidRPr="008D4D49">
        <w:rPr>
          <w:rFonts w:ascii="Arial" w:eastAsia="Yu Gothic Light" w:hAnsi="Arial" w:cs="Arial"/>
          <w:b/>
          <w:bCs/>
          <w:sz w:val="24"/>
          <w:szCs w:val="24"/>
          <w:lang w:eastAsia="es-ES"/>
        </w:rPr>
        <w:t>4.3.1.</w:t>
      </w:r>
      <w:r w:rsidR="00434F58" w:rsidRPr="008D4D49">
        <w:rPr>
          <w:rFonts w:ascii="Arial" w:eastAsia="Yu Gothic Light" w:hAnsi="Arial" w:cs="Arial"/>
          <w:b/>
          <w:bCs/>
          <w:sz w:val="24"/>
          <w:szCs w:val="24"/>
          <w:lang w:eastAsia="es-ES"/>
        </w:rPr>
        <w:t>2.</w:t>
      </w:r>
      <w:r w:rsidRPr="008D4D49">
        <w:rPr>
          <w:rFonts w:ascii="Arial" w:eastAsia="Yu Gothic Light" w:hAnsi="Arial" w:cs="Arial"/>
          <w:b/>
          <w:bCs/>
          <w:sz w:val="24"/>
          <w:szCs w:val="24"/>
          <w:lang w:eastAsia="es-ES"/>
        </w:rPr>
        <w:t xml:space="preserve"> Caso concreto</w:t>
      </w:r>
      <w:bookmarkEnd w:id="50"/>
    </w:p>
    <w:p w14:paraId="2F1BB794" w14:textId="140FB9EC" w:rsidR="004D4AB7" w:rsidRPr="008D4D49" w:rsidRDefault="004D4AB7" w:rsidP="004D4AB7">
      <w:pPr>
        <w:spacing w:before="100" w:beforeAutospacing="1" w:after="100" w:afterAutospacing="1" w:line="360" w:lineRule="auto"/>
        <w:jc w:val="both"/>
        <w:rPr>
          <w:rFonts w:ascii="Arial" w:hAnsi="Arial" w:cs="Arial"/>
          <w:sz w:val="24"/>
          <w:szCs w:val="24"/>
        </w:rPr>
      </w:pPr>
      <w:r w:rsidRPr="008D4D49">
        <w:rPr>
          <w:rFonts w:ascii="Arial" w:hAnsi="Arial" w:cs="Arial"/>
          <w:sz w:val="24"/>
          <w:szCs w:val="24"/>
        </w:rPr>
        <w:t xml:space="preserve">Ante esta Sala Regional, el promovente alega que el </w:t>
      </w:r>
      <w:r w:rsidRPr="008D4D49">
        <w:rPr>
          <w:rFonts w:ascii="Arial" w:hAnsi="Arial" w:cs="Arial"/>
          <w:i/>
          <w:iCs/>
          <w:sz w:val="24"/>
          <w:szCs w:val="24"/>
        </w:rPr>
        <w:t xml:space="preserve">Tribunal Local </w:t>
      </w:r>
      <w:r w:rsidRPr="008D4D49">
        <w:rPr>
          <w:rFonts w:ascii="Arial" w:hAnsi="Arial" w:cs="Arial"/>
          <w:sz w:val="24"/>
          <w:szCs w:val="24"/>
        </w:rPr>
        <w:t xml:space="preserve">erróneamente declaró la existencia de la infracción que se le atribuyó, por vulnerar el interés superior de la infancia, en tanto que la aparición de la menor de edad en una de sus publicaciones se dio de manera fortuita, pues no se buscó su participación en la propaganda electoral e incluso fue la persona adulta, quien tenía en brazos a la menor, la que solicitó tomarse la fotografía. </w:t>
      </w:r>
    </w:p>
    <w:p w14:paraId="545FB178" w14:textId="77777777" w:rsidR="004D4AB7" w:rsidRPr="008D4D49" w:rsidRDefault="004D4AB7" w:rsidP="00434F58">
      <w:pPr>
        <w:spacing w:before="100" w:beforeAutospacing="1" w:after="100" w:afterAutospacing="1" w:line="360" w:lineRule="auto"/>
        <w:jc w:val="both"/>
        <w:rPr>
          <w:rFonts w:ascii="Arial" w:hAnsi="Arial" w:cs="Arial"/>
          <w:i/>
          <w:iCs/>
          <w:sz w:val="24"/>
          <w:szCs w:val="24"/>
        </w:rPr>
      </w:pPr>
      <w:r w:rsidRPr="008D4D49">
        <w:rPr>
          <w:rFonts w:ascii="Arial" w:hAnsi="Arial" w:cs="Arial"/>
          <w:sz w:val="24"/>
          <w:szCs w:val="24"/>
        </w:rPr>
        <w:t xml:space="preserve">En esa medida, sostiene que el Tribunal responsable debió determinar que la aparición fue incidental y no directa, aunado a que la menor no fue plenamente identificable, dado que se encontraba de perfil y, por ende, no se vulneró su intimidad. </w:t>
      </w:r>
    </w:p>
    <w:p w14:paraId="714A2794" w14:textId="7A48C2A2" w:rsidR="00A00874" w:rsidRPr="008D4D49" w:rsidRDefault="00434F58" w:rsidP="00434F58">
      <w:pPr>
        <w:spacing w:before="100" w:beforeAutospacing="1" w:after="100" w:afterAutospacing="1" w:line="360" w:lineRule="auto"/>
        <w:jc w:val="both"/>
        <w:rPr>
          <w:rFonts w:ascii="Arial" w:hAnsi="Arial" w:cs="Arial"/>
          <w:i/>
          <w:iCs/>
          <w:sz w:val="24"/>
          <w:szCs w:val="24"/>
        </w:rPr>
      </w:pPr>
      <w:r w:rsidRPr="008D4D49">
        <w:rPr>
          <w:rFonts w:ascii="Arial" w:hAnsi="Arial" w:cs="Arial"/>
          <w:color w:val="000000"/>
          <w:sz w:val="24"/>
          <w:szCs w:val="24"/>
          <w:lang w:val="es-MX"/>
        </w:rPr>
        <w:t xml:space="preserve">Añade que no actuó con dolo </w:t>
      </w:r>
      <w:r w:rsidR="006A6054" w:rsidRPr="008D4D49">
        <w:rPr>
          <w:rFonts w:ascii="Arial" w:hAnsi="Arial" w:cs="Arial"/>
          <w:color w:val="000000"/>
          <w:sz w:val="24"/>
          <w:szCs w:val="24"/>
          <w:lang w:val="es-MX"/>
        </w:rPr>
        <w:t>e incluso,</w:t>
      </w:r>
      <w:r w:rsidRPr="008D4D49">
        <w:rPr>
          <w:rFonts w:ascii="Arial" w:hAnsi="Arial" w:cs="Arial"/>
          <w:color w:val="000000"/>
          <w:sz w:val="24"/>
          <w:szCs w:val="24"/>
          <w:lang w:val="es-MX"/>
        </w:rPr>
        <w:t xml:space="preserve"> que la publicación denunciada ya no está disponible en su página de Facebook.</w:t>
      </w:r>
    </w:p>
    <w:p w14:paraId="0CCE90F1" w14:textId="5B430779" w:rsidR="00E87EFB" w:rsidRPr="008D4D49" w:rsidRDefault="00E87EFB" w:rsidP="00B078A1">
      <w:pPr>
        <w:spacing w:before="100" w:beforeAutospacing="1" w:after="100" w:afterAutospacing="1" w:line="360" w:lineRule="auto"/>
        <w:jc w:val="both"/>
        <w:rPr>
          <w:rFonts w:ascii="Arial" w:hAnsi="Arial" w:cs="Arial"/>
          <w:sz w:val="24"/>
          <w:szCs w:val="24"/>
        </w:rPr>
      </w:pPr>
      <w:r w:rsidRPr="008D4D49">
        <w:rPr>
          <w:rFonts w:ascii="Arial" w:hAnsi="Arial" w:cs="Arial"/>
          <w:b/>
          <w:bCs/>
          <w:sz w:val="24"/>
          <w:szCs w:val="24"/>
        </w:rPr>
        <w:t>No le asiste razón</w:t>
      </w:r>
      <w:r w:rsidRPr="008D4D49">
        <w:rPr>
          <w:rFonts w:ascii="Arial" w:hAnsi="Arial" w:cs="Arial"/>
          <w:sz w:val="24"/>
          <w:szCs w:val="24"/>
        </w:rPr>
        <w:t xml:space="preserve"> al promovente.</w:t>
      </w:r>
    </w:p>
    <w:p w14:paraId="5AEC9990" w14:textId="7CA9B489" w:rsidR="006A6054" w:rsidRPr="008D4D49" w:rsidRDefault="006A6054" w:rsidP="00B078A1">
      <w:pPr>
        <w:spacing w:before="100" w:beforeAutospacing="1" w:after="100" w:afterAutospacing="1" w:line="360" w:lineRule="auto"/>
        <w:jc w:val="both"/>
        <w:rPr>
          <w:rFonts w:ascii="Arial" w:hAnsi="Arial" w:cs="Arial"/>
          <w:sz w:val="24"/>
          <w:szCs w:val="24"/>
        </w:rPr>
      </w:pPr>
      <w:r w:rsidRPr="008D4D49">
        <w:rPr>
          <w:rFonts w:ascii="Arial" w:hAnsi="Arial" w:cs="Arial"/>
          <w:sz w:val="24"/>
          <w:szCs w:val="24"/>
        </w:rPr>
        <w:t>En consideración</w:t>
      </w:r>
      <w:r w:rsidR="00216623" w:rsidRPr="008D4D49">
        <w:rPr>
          <w:rFonts w:ascii="Arial" w:hAnsi="Arial" w:cs="Arial"/>
          <w:sz w:val="24"/>
          <w:szCs w:val="24"/>
        </w:rPr>
        <w:t xml:space="preserve"> de esta Sala Regional, el </w:t>
      </w:r>
      <w:r w:rsidR="00216623" w:rsidRPr="008D4D49">
        <w:rPr>
          <w:rFonts w:ascii="Arial" w:hAnsi="Arial" w:cs="Arial"/>
          <w:i/>
          <w:iCs/>
          <w:sz w:val="24"/>
          <w:szCs w:val="24"/>
        </w:rPr>
        <w:t xml:space="preserve">Tribunal </w:t>
      </w:r>
      <w:r w:rsidR="00266132" w:rsidRPr="008D4D49">
        <w:rPr>
          <w:rFonts w:ascii="Arial" w:hAnsi="Arial" w:cs="Arial"/>
          <w:i/>
          <w:iCs/>
          <w:sz w:val="24"/>
          <w:szCs w:val="24"/>
        </w:rPr>
        <w:t>L</w:t>
      </w:r>
      <w:r w:rsidR="00216623" w:rsidRPr="008D4D49">
        <w:rPr>
          <w:rFonts w:ascii="Arial" w:hAnsi="Arial" w:cs="Arial"/>
          <w:i/>
          <w:iCs/>
          <w:sz w:val="24"/>
          <w:szCs w:val="24"/>
        </w:rPr>
        <w:t>ocal</w:t>
      </w:r>
      <w:r w:rsidR="00637ECB" w:rsidRPr="008D4D49">
        <w:rPr>
          <w:rFonts w:ascii="Arial" w:hAnsi="Arial" w:cs="Arial"/>
          <w:sz w:val="24"/>
          <w:szCs w:val="24"/>
        </w:rPr>
        <w:t>, de manera correcta,</w:t>
      </w:r>
      <w:r w:rsidR="00D86B39" w:rsidRPr="008D4D49">
        <w:rPr>
          <w:rFonts w:ascii="Arial" w:hAnsi="Arial" w:cs="Arial"/>
          <w:sz w:val="24"/>
          <w:szCs w:val="24"/>
        </w:rPr>
        <w:t xml:space="preserve"> </w:t>
      </w:r>
      <w:r w:rsidR="008122D3" w:rsidRPr="008D4D49">
        <w:rPr>
          <w:rFonts w:ascii="Arial" w:hAnsi="Arial" w:cs="Arial"/>
          <w:sz w:val="24"/>
          <w:szCs w:val="24"/>
        </w:rPr>
        <w:t xml:space="preserve">concluyó </w:t>
      </w:r>
      <w:r w:rsidR="00216623" w:rsidRPr="008D4D49">
        <w:rPr>
          <w:rFonts w:ascii="Arial" w:hAnsi="Arial" w:cs="Arial"/>
          <w:sz w:val="24"/>
          <w:szCs w:val="24"/>
        </w:rPr>
        <w:t>que</w:t>
      </w:r>
      <w:r w:rsidR="00D86B39" w:rsidRPr="008D4D49">
        <w:rPr>
          <w:rFonts w:ascii="Arial" w:hAnsi="Arial" w:cs="Arial"/>
          <w:sz w:val="24"/>
          <w:szCs w:val="24"/>
        </w:rPr>
        <w:t xml:space="preserve"> el actor vulneró </w:t>
      </w:r>
      <w:r w:rsidR="000026E0" w:rsidRPr="008D4D49">
        <w:rPr>
          <w:rFonts w:ascii="Arial" w:hAnsi="Arial" w:cs="Arial"/>
          <w:sz w:val="24"/>
          <w:szCs w:val="24"/>
        </w:rPr>
        <w:t xml:space="preserve">lo establecido en los </w:t>
      </w:r>
      <w:r w:rsidR="000026E0" w:rsidRPr="008D4D49">
        <w:rPr>
          <w:rFonts w:ascii="Arial" w:hAnsi="Arial" w:cs="Arial"/>
          <w:i/>
          <w:iCs/>
          <w:sz w:val="24"/>
          <w:szCs w:val="24"/>
        </w:rPr>
        <w:t>Lineamientos</w:t>
      </w:r>
      <w:r w:rsidR="00D86B39" w:rsidRPr="008D4D49">
        <w:rPr>
          <w:rFonts w:ascii="Arial" w:hAnsi="Arial" w:cs="Arial"/>
          <w:sz w:val="24"/>
          <w:szCs w:val="24"/>
        </w:rPr>
        <w:t>, con motivo de la difusió</w:t>
      </w:r>
      <w:r w:rsidR="000026E0" w:rsidRPr="008D4D49">
        <w:rPr>
          <w:rFonts w:ascii="Arial" w:hAnsi="Arial" w:cs="Arial"/>
          <w:sz w:val="24"/>
          <w:szCs w:val="24"/>
        </w:rPr>
        <w:t>n</w:t>
      </w:r>
      <w:r w:rsidR="00D86B39" w:rsidRPr="008D4D49">
        <w:rPr>
          <w:rFonts w:ascii="Arial" w:hAnsi="Arial" w:cs="Arial"/>
          <w:sz w:val="24"/>
          <w:szCs w:val="24"/>
        </w:rPr>
        <w:t xml:space="preserve"> </w:t>
      </w:r>
      <w:r w:rsidR="000026E0" w:rsidRPr="008D4D49">
        <w:rPr>
          <w:rFonts w:ascii="Arial" w:hAnsi="Arial" w:cs="Arial"/>
          <w:sz w:val="24"/>
          <w:szCs w:val="24"/>
        </w:rPr>
        <w:t xml:space="preserve">de propaganda electoral en la que aparece la imagen de una menor de edad, pues omitió presentar </w:t>
      </w:r>
      <w:r w:rsidRPr="008D4D49">
        <w:rPr>
          <w:rFonts w:ascii="Arial" w:hAnsi="Arial" w:cs="Arial"/>
          <w:sz w:val="24"/>
          <w:szCs w:val="24"/>
        </w:rPr>
        <w:t xml:space="preserve">el consentimiento de quienes ejercen </w:t>
      </w:r>
      <w:r w:rsidR="000026E0" w:rsidRPr="008D4D49">
        <w:rPr>
          <w:rFonts w:ascii="Arial" w:hAnsi="Arial" w:cs="Arial"/>
          <w:sz w:val="24"/>
          <w:szCs w:val="24"/>
        </w:rPr>
        <w:t>su</w:t>
      </w:r>
      <w:r w:rsidRPr="008D4D49">
        <w:rPr>
          <w:rFonts w:ascii="Arial" w:hAnsi="Arial" w:cs="Arial"/>
          <w:sz w:val="24"/>
          <w:szCs w:val="24"/>
        </w:rPr>
        <w:t xml:space="preserve"> patria potestad o tutela, la opinión libre e informada de la </w:t>
      </w:r>
      <w:r w:rsidR="000026E0" w:rsidRPr="008D4D49">
        <w:rPr>
          <w:rFonts w:ascii="Arial" w:hAnsi="Arial" w:cs="Arial"/>
          <w:sz w:val="24"/>
          <w:szCs w:val="24"/>
        </w:rPr>
        <w:t>infante</w:t>
      </w:r>
      <w:r w:rsidRPr="008D4D49">
        <w:rPr>
          <w:rFonts w:ascii="Arial" w:hAnsi="Arial" w:cs="Arial"/>
          <w:sz w:val="24"/>
          <w:szCs w:val="24"/>
        </w:rPr>
        <w:t xml:space="preserve">, en su defecto, difuminar u ocultar su rostro a fin de salvaguardar su derecho a la imagen y dignidad. </w:t>
      </w:r>
    </w:p>
    <w:p w14:paraId="001EF1D9" w14:textId="6CF63457" w:rsidR="00637ECB" w:rsidRPr="008D4D49" w:rsidRDefault="000026E0" w:rsidP="00637ECB">
      <w:pPr>
        <w:spacing w:before="100" w:beforeAutospacing="1" w:after="100" w:afterAutospacing="1" w:line="360" w:lineRule="auto"/>
        <w:jc w:val="both"/>
        <w:rPr>
          <w:rFonts w:ascii="Arial" w:hAnsi="Arial" w:cs="Arial"/>
          <w:sz w:val="24"/>
          <w:szCs w:val="24"/>
        </w:rPr>
      </w:pPr>
      <w:r w:rsidRPr="008D4D49">
        <w:rPr>
          <w:rFonts w:ascii="Arial" w:hAnsi="Arial" w:cs="Arial"/>
          <w:sz w:val="24"/>
          <w:szCs w:val="24"/>
        </w:rPr>
        <w:t>En</w:t>
      </w:r>
      <w:r w:rsidR="00637ECB" w:rsidRPr="008D4D49">
        <w:rPr>
          <w:rFonts w:ascii="Arial" w:hAnsi="Arial" w:cs="Arial"/>
          <w:sz w:val="24"/>
          <w:szCs w:val="24"/>
        </w:rPr>
        <w:t xml:space="preserve"> </w:t>
      </w:r>
      <w:r w:rsidR="006A6054" w:rsidRPr="008D4D49">
        <w:rPr>
          <w:rFonts w:ascii="Arial" w:hAnsi="Arial" w:cs="Arial"/>
          <w:sz w:val="24"/>
          <w:szCs w:val="24"/>
        </w:rPr>
        <w:t>la resolución impugnada, el</w:t>
      </w:r>
      <w:r w:rsidR="00637ECB" w:rsidRPr="008D4D49">
        <w:rPr>
          <w:rFonts w:ascii="Arial" w:hAnsi="Arial" w:cs="Arial"/>
          <w:sz w:val="24"/>
          <w:szCs w:val="24"/>
        </w:rPr>
        <w:t xml:space="preserve"> Tribunal responsable sostuvo </w:t>
      </w:r>
      <w:r w:rsidR="004D4AB7" w:rsidRPr="008D4D49">
        <w:rPr>
          <w:rFonts w:ascii="Arial" w:hAnsi="Arial" w:cs="Arial"/>
          <w:sz w:val="24"/>
          <w:szCs w:val="24"/>
        </w:rPr>
        <w:t xml:space="preserve">que, </w:t>
      </w:r>
      <w:r w:rsidR="00637ECB" w:rsidRPr="008D4D49">
        <w:rPr>
          <w:rFonts w:ascii="Arial" w:hAnsi="Arial" w:cs="Arial"/>
          <w:sz w:val="24"/>
          <w:szCs w:val="24"/>
        </w:rPr>
        <w:t xml:space="preserve">dado el contexto de la publicación denunciada, la aparición de la menor era directa, toda vez que la imagen que la hizo identificable se exhibió con el propósito de que formara parte central de la propaganda político-electoral del entonces candidato. </w:t>
      </w:r>
    </w:p>
    <w:p w14:paraId="24E58E99" w14:textId="5DFD54F6" w:rsidR="006A6054" w:rsidRPr="008D4D49" w:rsidRDefault="00637ECB" w:rsidP="00637ECB">
      <w:pPr>
        <w:spacing w:before="100" w:beforeAutospacing="1" w:after="100" w:afterAutospacing="1" w:line="360" w:lineRule="auto"/>
        <w:jc w:val="both"/>
        <w:rPr>
          <w:rFonts w:ascii="Arial" w:hAnsi="Arial" w:cs="Arial"/>
          <w:sz w:val="24"/>
          <w:szCs w:val="24"/>
        </w:rPr>
      </w:pPr>
      <w:r w:rsidRPr="008D4D49">
        <w:rPr>
          <w:rFonts w:ascii="Arial" w:hAnsi="Arial" w:cs="Arial"/>
          <w:sz w:val="24"/>
          <w:szCs w:val="24"/>
        </w:rPr>
        <w:t xml:space="preserve">En ese sentido, consideró que el </w:t>
      </w:r>
      <w:r w:rsidR="004D4AB7" w:rsidRPr="008D4D49">
        <w:rPr>
          <w:rFonts w:ascii="Arial" w:hAnsi="Arial" w:cs="Arial"/>
          <w:sz w:val="24"/>
          <w:szCs w:val="24"/>
        </w:rPr>
        <w:t>denunciado estaba</w:t>
      </w:r>
      <w:r w:rsidRPr="008D4D49">
        <w:rPr>
          <w:rFonts w:ascii="Arial" w:hAnsi="Arial" w:cs="Arial"/>
          <w:sz w:val="24"/>
          <w:szCs w:val="24"/>
        </w:rPr>
        <w:t xml:space="preserve"> obligado a proporcionar el consentimiento de quien ejerce la patria potestad o tutela de la infante o bien, ante su inexistencia, debió difuminar u ocultar el rostro de la menor.</w:t>
      </w:r>
    </w:p>
    <w:p w14:paraId="7DCA5253" w14:textId="7C42CF1D" w:rsidR="003600D3" w:rsidRPr="008D4D49" w:rsidRDefault="00114E89" w:rsidP="004D4AB7">
      <w:pPr>
        <w:spacing w:before="100" w:beforeAutospacing="1" w:after="100" w:afterAutospacing="1" w:line="360" w:lineRule="auto"/>
        <w:jc w:val="both"/>
        <w:rPr>
          <w:rFonts w:ascii="Arial" w:hAnsi="Arial" w:cs="Arial"/>
          <w:sz w:val="24"/>
          <w:szCs w:val="24"/>
        </w:rPr>
      </w:pPr>
      <w:r w:rsidRPr="008D4D49">
        <w:rPr>
          <w:rFonts w:ascii="Arial" w:hAnsi="Arial" w:cs="Arial"/>
          <w:sz w:val="24"/>
          <w:szCs w:val="24"/>
        </w:rPr>
        <w:lastRenderedPageBreak/>
        <w:t>Al respecto,</w:t>
      </w:r>
      <w:r w:rsidR="003600D3" w:rsidRPr="008D4D49">
        <w:rPr>
          <w:rFonts w:ascii="Arial" w:hAnsi="Arial" w:cs="Arial"/>
          <w:sz w:val="24"/>
          <w:szCs w:val="24"/>
          <w:u w:color="000000"/>
        </w:rPr>
        <w:t xml:space="preserve"> artículo 5 de los </w:t>
      </w:r>
      <w:r w:rsidR="003600D3" w:rsidRPr="008D4D49">
        <w:rPr>
          <w:rFonts w:ascii="Arial" w:hAnsi="Arial" w:cs="Arial"/>
          <w:i/>
          <w:sz w:val="24"/>
          <w:szCs w:val="24"/>
          <w:u w:color="000000"/>
        </w:rPr>
        <w:t xml:space="preserve">Lineamientos </w:t>
      </w:r>
      <w:r w:rsidR="003600D3" w:rsidRPr="008D4D49">
        <w:rPr>
          <w:rFonts w:ascii="Arial" w:hAnsi="Arial" w:cs="Arial"/>
          <w:sz w:val="24"/>
          <w:szCs w:val="24"/>
          <w:u w:color="000000"/>
        </w:rPr>
        <w:t>refiere de manera puntual, que la aparición y participación de niñas, niños y adolescentes puede ser:</w:t>
      </w:r>
      <w:r w:rsidR="00676812" w:rsidRPr="008D4D49">
        <w:rPr>
          <w:rFonts w:ascii="Arial" w:hAnsi="Arial" w:cs="Arial"/>
          <w:sz w:val="24"/>
          <w:szCs w:val="24"/>
          <w:u w:color="000000"/>
        </w:rPr>
        <w:br/>
      </w:r>
      <w:r w:rsidR="003600D3" w:rsidRPr="008D4D49">
        <w:rPr>
          <w:rFonts w:ascii="Arial" w:hAnsi="Arial" w:cs="Arial"/>
          <w:b/>
          <w:sz w:val="24"/>
          <w:szCs w:val="24"/>
          <w:u w:color="000000"/>
        </w:rPr>
        <w:t xml:space="preserve">i. </w:t>
      </w:r>
      <w:r w:rsidR="003600D3" w:rsidRPr="008D4D49">
        <w:rPr>
          <w:rFonts w:ascii="Arial" w:hAnsi="Arial" w:cs="Arial"/>
          <w:sz w:val="24"/>
          <w:szCs w:val="24"/>
          <w:u w:color="000000"/>
        </w:rPr>
        <w:t xml:space="preserve">directa cuando se observa directamente en la propaganda político-electoral, mensajes electorales, actos de precampaña o campaña; e, </w:t>
      </w:r>
      <w:proofErr w:type="spellStart"/>
      <w:r w:rsidR="003600D3" w:rsidRPr="008D4D49">
        <w:rPr>
          <w:rFonts w:ascii="Arial" w:hAnsi="Arial" w:cs="Arial"/>
          <w:b/>
          <w:sz w:val="24"/>
          <w:szCs w:val="24"/>
          <w:u w:color="000000"/>
        </w:rPr>
        <w:t>ii</w:t>
      </w:r>
      <w:proofErr w:type="spellEnd"/>
      <w:r w:rsidR="003600D3" w:rsidRPr="008D4D49">
        <w:rPr>
          <w:rFonts w:ascii="Arial" w:hAnsi="Arial" w:cs="Arial"/>
          <w:b/>
          <w:sz w:val="24"/>
          <w:szCs w:val="24"/>
          <w:u w:color="000000"/>
        </w:rPr>
        <w:t xml:space="preserve">. </w:t>
      </w:r>
      <w:r w:rsidR="003600D3" w:rsidRPr="008D4D49">
        <w:rPr>
          <w:rFonts w:ascii="Arial" w:hAnsi="Arial" w:cs="Arial"/>
          <w:sz w:val="24"/>
          <w:szCs w:val="24"/>
          <w:u w:color="000000"/>
        </w:rPr>
        <w:t>incidental, siempre y cuando los menores sean exhibidos de manera involuntaria y sin el propósito de formar parte de éstos, por ser situaciones no planeadas o controladas por los sujetos obligados.</w:t>
      </w:r>
    </w:p>
    <w:p w14:paraId="47AB4707" w14:textId="6E17EA8F" w:rsidR="004D4AB7" w:rsidRPr="008D4D49" w:rsidRDefault="002D41A4" w:rsidP="002D41A4">
      <w:pPr>
        <w:pStyle w:val="Prrafodelista"/>
        <w:spacing w:before="100" w:beforeAutospacing="1" w:after="100" w:afterAutospacing="1" w:line="360" w:lineRule="auto"/>
        <w:ind w:left="0"/>
        <w:contextualSpacing w:val="0"/>
        <w:jc w:val="both"/>
        <w:rPr>
          <w:rFonts w:ascii="Arial" w:hAnsi="Arial" w:cs="Arial"/>
          <w:bCs/>
          <w:sz w:val="24"/>
          <w:szCs w:val="24"/>
          <w:lang w:eastAsia="es-ES"/>
        </w:rPr>
      </w:pPr>
      <w:r w:rsidRPr="008D4D49">
        <w:rPr>
          <w:rFonts w:ascii="Arial" w:hAnsi="Arial" w:cs="Arial"/>
          <w:sz w:val="24"/>
          <w:szCs w:val="24"/>
          <w:u w:color="000000"/>
        </w:rPr>
        <w:t>De igual forma, en</w:t>
      </w:r>
      <w:r w:rsidR="00333E1C" w:rsidRPr="008D4D49">
        <w:rPr>
          <w:rFonts w:ascii="Arial" w:hAnsi="Arial" w:cs="Arial"/>
          <w:sz w:val="24"/>
          <w:szCs w:val="24"/>
          <w:u w:color="000000"/>
        </w:rPr>
        <w:t xml:space="preserve"> </w:t>
      </w:r>
      <w:r w:rsidR="003600D3" w:rsidRPr="008D4D49">
        <w:rPr>
          <w:rFonts w:ascii="Arial" w:hAnsi="Arial" w:cs="Arial"/>
          <w:sz w:val="24"/>
          <w:szCs w:val="24"/>
          <w:u w:color="000000"/>
        </w:rPr>
        <w:t>criterio de este Tribunal Electoral</w:t>
      </w:r>
      <w:r w:rsidR="003600D3" w:rsidRPr="008D4D49">
        <w:rPr>
          <w:rStyle w:val="Refdenotaalpie"/>
          <w:rFonts w:ascii="Arial" w:hAnsi="Arial" w:cs="Arial"/>
          <w:sz w:val="24"/>
          <w:szCs w:val="24"/>
          <w:u w:color="000000"/>
        </w:rPr>
        <w:footnoteReference w:id="14"/>
      </w:r>
      <w:r w:rsidR="003600D3" w:rsidRPr="008D4D49">
        <w:rPr>
          <w:rFonts w:ascii="Arial" w:hAnsi="Arial" w:cs="Arial"/>
          <w:sz w:val="24"/>
          <w:szCs w:val="24"/>
          <w:u w:color="000000"/>
        </w:rPr>
        <w:t xml:space="preserve">, </w:t>
      </w:r>
      <w:r w:rsidR="003600D3" w:rsidRPr="008D4D49">
        <w:rPr>
          <w:rFonts w:ascii="Arial" w:hAnsi="Arial" w:cs="Arial"/>
          <w:bCs/>
          <w:sz w:val="24"/>
          <w:szCs w:val="24"/>
          <w:lang w:eastAsia="es-ES"/>
        </w:rPr>
        <w:t>más allá de la distancia</w:t>
      </w:r>
      <w:r w:rsidR="004D4AB7" w:rsidRPr="008D4D49">
        <w:rPr>
          <w:rFonts w:ascii="Arial" w:hAnsi="Arial" w:cs="Arial"/>
          <w:bCs/>
          <w:sz w:val="24"/>
          <w:szCs w:val="24"/>
          <w:lang w:eastAsia="es-ES"/>
        </w:rPr>
        <w:t xml:space="preserve"> o </w:t>
      </w:r>
      <w:r w:rsidR="003600D3" w:rsidRPr="008D4D49">
        <w:rPr>
          <w:rFonts w:ascii="Arial" w:hAnsi="Arial" w:cs="Arial"/>
          <w:b/>
          <w:sz w:val="24"/>
          <w:szCs w:val="24"/>
          <w:u w:val="single"/>
          <w:lang w:eastAsia="es-ES"/>
        </w:rPr>
        <w:t>la posición</w:t>
      </w:r>
      <w:r w:rsidR="004D4AB7" w:rsidRPr="008D4D49">
        <w:rPr>
          <w:rFonts w:ascii="Arial" w:hAnsi="Arial" w:cs="Arial"/>
          <w:b/>
          <w:sz w:val="24"/>
          <w:szCs w:val="24"/>
          <w:u w:val="single"/>
          <w:lang w:eastAsia="es-ES"/>
        </w:rPr>
        <w:t xml:space="preserve"> </w:t>
      </w:r>
      <w:r w:rsidR="003600D3" w:rsidRPr="008D4D49">
        <w:rPr>
          <w:rFonts w:ascii="Arial" w:hAnsi="Arial" w:cs="Arial"/>
          <w:b/>
          <w:sz w:val="24"/>
          <w:szCs w:val="24"/>
          <w:u w:val="single"/>
          <w:lang w:eastAsia="es-ES"/>
        </w:rPr>
        <w:t>en que aparezcan los menores</w:t>
      </w:r>
      <w:r w:rsidR="003600D3" w:rsidRPr="008D4D49">
        <w:rPr>
          <w:rFonts w:ascii="Arial" w:hAnsi="Arial" w:cs="Arial"/>
          <w:sz w:val="24"/>
          <w:szCs w:val="24"/>
          <w:lang w:eastAsia="es-ES"/>
        </w:rPr>
        <w:t>,</w:t>
      </w:r>
      <w:r w:rsidR="003600D3" w:rsidRPr="008D4D49">
        <w:rPr>
          <w:rFonts w:ascii="Arial" w:hAnsi="Arial" w:cs="Arial"/>
          <w:bCs/>
          <w:sz w:val="24"/>
          <w:szCs w:val="24"/>
          <w:lang w:eastAsia="es-ES"/>
        </w:rPr>
        <w:t xml:space="preserve"> lo que debe destacarse es el deber que, siempre que se difundan datos de</w:t>
      </w:r>
      <w:r w:rsidR="004D4AB7" w:rsidRPr="008D4D49">
        <w:rPr>
          <w:rFonts w:ascii="Arial" w:hAnsi="Arial" w:cs="Arial"/>
          <w:bCs/>
          <w:sz w:val="24"/>
          <w:szCs w:val="24"/>
          <w:lang w:eastAsia="es-ES"/>
        </w:rPr>
        <w:t xml:space="preserve"> menores de edad</w:t>
      </w:r>
      <w:r w:rsidR="003600D3" w:rsidRPr="008D4D49">
        <w:rPr>
          <w:rFonts w:ascii="Arial" w:hAnsi="Arial" w:cs="Arial"/>
          <w:b/>
          <w:bCs/>
          <w:color w:val="000000"/>
          <w:sz w:val="24"/>
          <w:szCs w:val="24"/>
          <w:shd w:val="clear" w:color="auto" w:fill="FFFFFF"/>
        </w:rPr>
        <w:t xml:space="preserve"> </w:t>
      </w:r>
      <w:r w:rsidR="003600D3" w:rsidRPr="008D4D49">
        <w:rPr>
          <w:rFonts w:ascii="Arial" w:hAnsi="Arial" w:cs="Arial"/>
          <w:color w:val="000000"/>
          <w:sz w:val="24"/>
          <w:szCs w:val="24"/>
          <w:shd w:val="clear" w:color="auto" w:fill="FFFFFF"/>
        </w:rPr>
        <w:t>que permitan su identificación</w:t>
      </w:r>
      <w:r w:rsidR="003600D3" w:rsidRPr="008D4D49">
        <w:rPr>
          <w:rFonts w:ascii="Arial" w:hAnsi="Arial" w:cs="Arial"/>
          <w:bCs/>
          <w:sz w:val="24"/>
          <w:szCs w:val="24"/>
          <w:lang w:eastAsia="es-ES"/>
        </w:rPr>
        <w:t xml:space="preserve">, como es </w:t>
      </w:r>
      <w:r w:rsidR="003600D3" w:rsidRPr="008D4D49">
        <w:rPr>
          <w:rFonts w:ascii="Arial" w:hAnsi="Arial" w:cs="Arial"/>
          <w:b/>
          <w:color w:val="000000"/>
          <w:sz w:val="24"/>
          <w:szCs w:val="24"/>
          <w:shd w:val="clear" w:color="auto" w:fill="FFFFFF"/>
        </w:rPr>
        <w:t>la imagen</w:t>
      </w:r>
      <w:r w:rsidR="003600D3" w:rsidRPr="008D4D49">
        <w:rPr>
          <w:rFonts w:ascii="Arial" w:hAnsi="Arial" w:cs="Arial"/>
          <w:color w:val="000000"/>
          <w:sz w:val="24"/>
          <w:szCs w:val="24"/>
          <w:shd w:val="clear" w:color="auto" w:fill="FFFFFF"/>
        </w:rPr>
        <w:t xml:space="preserve">, voz o </w:t>
      </w:r>
      <w:r w:rsidR="003600D3" w:rsidRPr="008D4D49">
        <w:rPr>
          <w:rFonts w:ascii="Arial" w:hAnsi="Arial" w:cs="Arial"/>
          <w:bCs/>
          <w:color w:val="000000"/>
          <w:sz w:val="24"/>
          <w:szCs w:val="24"/>
          <w:shd w:val="clear" w:color="auto" w:fill="FFFFFF"/>
        </w:rPr>
        <w:t>cualquier otro dato</w:t>
      </w:r>
      <w:r w:rsidR="003600D3" w:rsidRPr="008D4D49">
        <w:rPr>
          <w:rFonts w:ascii="Arial" w:hAnsi="Arial" w:cs="Arial"/>
          <w:bCs/>
          <w:sz w:val="24"/>
          <w:szCs w:val="24"/>
          <w:lang w:eastAsia="es-ES"/>
        </w:rPr>
        <w:t xml:space="preserve"> que los hagan identificables, han de </w:t>
      </w:r>
      <w:r w:rsidR="003600D3" w:rsidRPr="008D4D49">
        <w:rPr>
          <w:rFonts w:ascii="Arial" w:hAnsi="Arial" w:cs="Arial"/>
          <w:b/>
          <w:sz w:val="24"/>
          <w:szCs w:val="24"/>
          <w:lang w:eastAsia="es-ES"/>
        </w:rPr>
        <w:t xml:space="preserve">difuminarse, </w:t>
      </w:r>
      <w:r w:rsidR="003600D3" w:rsidRPr="008D4D49">
        <w:rPr>
          <w:rFonts w:ascii="Arial" w:hAnsi="Arial" w:cs="Arial"/>
          <w:bCs/>
          <w:sz w:val="24"/>
          <w:szCs w:val="24"/>
          <w:lang w:eastAsia="es-ES"/>
        </w:rPr>
        <w:t>con independencia de si la aparición es principal o incidental</w:t>
      </w:r>
      <w:r w:rsidR="003600D3" w:rsidRPr="008D4D49">
        <w:rPr>
          <w:rStyle w:val="Refdenotaalpie"/>
          <w:rFonts w:ascii="Arial" w:hAnsi="Arial" w:cs="Arial"/>
          <w:bCs/>
          <w:sz w:val="24"/>
          <w:szCs w:val="24"/>
          <w:lang w:eastAsia="es-ES"/>
        </w:rPr>
        <w:footnoteReference w:id="15"/>
      </w:r>
      <w:r w:rsidRPr="008D4D49">
        <w:rPr>
          <w:rFonts w:ascii="Arial" w:hAnsi="Arial" w:cs="Arial"/>
          <w:bCs/>
          <w:sz w:val="24"/>
          <w:szCs w:val="24"/>
          <w:lang w:eastAsia="es-ES"/>
        </w:rPr>
        <w:t xml:space="preserve">, </w:t>
      </w:r>
      <w:r w:rsidR="004D4AB7" w:rsidRPr="008D4D49">
        <w:rPr>
          <w:rFonts w:ascii="Arial" w:hAnsi="Arial" w:cs="Arial"/>
          <w:color w:val="000000"/>
          <w:sz w:val="24"/>
          <w:szCs w:val="24"/>
          <w:shd w:val="clear" w:color="auto" w:fill="FFFFFF"/>
        </w:rPr>
        <w:t xml:space="preserve">a </w:t>
      </w:r>
      <w:r w:rsidR="004D4AB7" w:rsidRPr="008D4D49">
        <w:rPr>
          <w:rFonts w:ascii="Arial" w:hAnsi="Arial" w:cs="Arial"/>
          <w:bCs/>
          <w:sz w:val="24"/>
          <w:szCs w:val="24"/>
          <w:lang w:eastAsia="es-ES"/>
        </w:rPr>
        <w:t>menos que se demuestre contar con el consentimiento para el uso de imagen de los menores, lo que no ocurre en este caso.</w:t>
      </w:r>
    </w:p>
    <w:p w14:paraId="10D0A579" w14:textId="77777777" w:rsidR="004D4AB7" w:rsidRPr="008D4D49" w:rsidRDefault="004D4AB7" w:rsidP="004D4AB7">
      <w:pPr>
        <w:spacing w:before="100" w:beforeAutospacing="1" w:after="100" w:afterAutospacing="1" w:line="360" w:lineRule="auto"/>
        <w:jc w:val="both"/>
        <w:rPr>
          <w:rFonts w:ascii="Arial" w:hAnsi="Arial" w:cs="Arial"/>
          <w:bCs/>
          <w:sz w:val="24"/>
          <w:szCs w:val="24"/>
          <w:lang w:eastAsia="es-ES"/>
        </w:rPr>
      </w:pPr>
      <w:r w:rsidRPr="008D4D49">
        <w:rPr>
          <w:rFonts w:ascii="Arial" w:hAnsi="Arial" w:cs="Arial"/>
          <w:bCs/>
          <w:sz w:val="24"/>
          <w:szCs w:val="24"/>
          <w:lang w:eastAsia="es-ES"/>
        </w:rPr>
        <w:t>Ello es así, porque con la difusión de su imagen total o parcial, voz o cualquier otro elemento, se puede obtener algún dato por el que se les pueda identificar que implicaría la afectación de los derechos de la infancia.</w:t>
      </w:r>
    </w:p>
    <w:p w14:paraId="74357245" w14:textId="4DABEC31" w:rsidR="004D4AB7" w:rsidRPr="008D4D49" w:rsidRDefault="002D41A4" w:rsidP="004D4AB7">
      <w:pPr>
        <w:spacing w:before="100" w:beforeAutospacing="1" w:after="100" w:afterAutospacing="1" w:line="360" w:lineRule="auto"/>
        <w:jc w:val="both"/>
        <w:rPr>
          <w:rFonts w:ascii="Arial" w:hAnsi="Arial" w:cs="Arial"/>
          <w:bCs/>
          <w:sz w:val="24"/>
          <w:szCs w:val="24"/>
          <w:lang w:eastAsia="es-ES"/>
        </w:rPr>
      </w:pPr>
      <w:r w:rsidRPr="008D4D49">
        <w:rPr>
          <w:rFonts w:ascii="Arial" w:hAnsi="Arial" w:cs="Arial"/>
          <w:bCs/>
          <w:sz w:val="24"/>
          <w:szCs w:val="24"/>
          <w:lang w:eastAsia="es-ES"/>
        </w:rPr>
        <w:t xml:space="preserve">En ese sentido, </w:t>
      </w:r>
      <w:r w:rsidR="004D4AB7" w:rsidRPr="008D4D49">
        <w:rPr>
          <w:rFonts w:ascii="Arial" w:hAnsi="Arial" w:cs="Arial"/>
          <w:bCs/>
          <w:sz w:val="24"/>
          <w:szCs w:val="24"/>
          <w:lang w:eastAsia="es-ES"/>
        </w:rPr>
        <w:t>el interés superior de</w:t>
      </w:r>
      <w:r w:rsidRPr="008D4D49">
        <w:rPr>
          <w:rFonts w:ascii="Arial" w:hAnsi="Arial" w:cs="Arial"/>
          <w:bCs/>
          <w:sz w:val="24"/>
          <w:szCs w:val="24"/>
          <w:lang w:eastAsia="es-ES"/>
        </w:rPr>
        <w:t xml:space="preserve"> la niñez</w:t>
      </w:r>
      <w:r w:rsidR="004D4AB7" w:rsidRPr="008D4D49">
        <w:rPr>
          <w:rFonts w:ascii="Arial" w:hAnsi="Arial" w:cs="Arial"/>
          <w:bCs/>
          <w:sz w:val="24"/>
          <w:szCs w:val="24"/>
          <w:lang w:eastAsia="es-ES"/>
        </w:rPr>
        <w:t xml:space="preserve"> debe privilegiarse siempre que se esté en presencia de posibles actos o conductas que pudieran afectar los derechos y/o intereses de las niñas, niños y adolescentes, como lo constituye el derecho a que se respete su imagen.</w:t>
      </w:r>
    </w:p>
    <w:p w14:paraId="416DCA09" w14:textId="0DEDC4AD" w:rsidR="004D4AB7" w:rsidRPr="008D4D49" w:rsidRDefault="004D4AB7" w:rsidP="004D4AB7">
      <w:pPr>
        <w:spacing w:before="100" w:beforeAutospacing="1" w:after="100" w:afterAutospacing="1" w:line="360" w:lineRule="auto"/>
        <w:jc w:val="both"/>
        <w:rPr>
          <w:rFonts w:ascii="Arial" w:hAnsi="Arial" w:cs="Arial"/>
          <w:bCs/>
          <w:sz w:val="24"/>
          <w:szCs w:val="24"/>
          <w:lang w:eastAsia="es-ES"/>
        </w:rPr>
      </w:pPr>
      <w:r w:rsidRPr="008D4D49">
        <w:rPr>
          <w:rFonts w:ascii="Arial" w:hAnsi="Arial" w:cs="Arial"/>
          <w:b/>
          <w:sz w:val="24"/>
          <w:szCs w:val="24"/>
          <w:lang w:eastAsia="es-ES"/>
        </w:rPr>
        <w:t xml:space="preserve">Sin que sea un elemento relevante </w:t>
      </w:r>
      <w:r w:rsidR="00114E89" w:rsidRPr="008D4D49">
        <w:rPr>
          <w:rFonts w:ascii="Arial" w:hAnsi="Arial" w:cs="Arial"/>
          <w:b/>
          <w:sz w:val="24"/>
          <w:szCs w:val="24"/>
          <w:lang w:eastAsia="es-ES"/>
        </w:rPr>
        <w:t>la</w:t>
      </w:r>
      <w:r w:rsidRPr="008D4D49">
        <w:rPr>
          <w:rFonts w:ascii="Arial" w:hAnsi="Arial" w:cs="Arial"/>
          <w:b/>
          <w:sz w:val="24"/>
          <w:szCs w:val="24"/>
          <w:lang w:eastAsia="es-ES"/>
        </w:rPr>
        <w:t xml:space="preserve"> aparición de solo algunos rasgos fisionómicos</w:t>
      </w:r>
      <w:r w:rsidRPr="008D4D49">
        <w:rPr>
          <w:rFonts w:ascii="Arial" w:hAnsi="Arial" w:cs="Arial"/>
          <w:bCs/>
          <w:sz w:val="24"/>
          <w:szCs w:val="24"/>
          <w:lang w:eastAsia="es-ES"/>
        </w:rPr>
        <w:t xml:space="preserve">, </w:t>
      </w:r>
      <w:r w:rsidR="002D41A4" w:rsidRPr="008D4D49">
        <w:rPr>
          <w:rFonts w:ascii="Arial" w:hAnsi="Arial" w:cs="Arial"/>
          <w:bCs/>
          <w:sz w:val="24"/>
          <w:szCs w:val="24"/>
          <w:lang w:eastAsia="es-ES"/>
        </w:rPr>
        <w:t xml:space="preserve">como expone el promovente, </w:t>
      </w:r>
      <w:r w:rsidRPr="008D4D49">
        <w:rPr>
          <w:rFonts w:ascii="Arial" w:hAnsi="Arial" w:cs="Arial"/>
          <w:bCs/>
          <w:sz w:val="24"/>
          <w:szCs w:val="24"/>
          <w:lang w:eastAsia="es-ES"/>
        </w:rPr>
        <w:t xml:space="preserve">pues </w:t>
      </w:r>
      <w:r w:rsidR="002D41A4" w:rsidRPr="008D4D49">
        <w:rPr>
          <w:rFonts w:ascii="Arial" w:hAnsi="Arial" w:cs="Arial"/>
          <w:bCs/>
          <w:sz w:val="24"/>
          <w:szCs w:val="24"/>
          <w:lang w:eastAsia="es-ES"/>
        </w:rPr>
        <w:t>en este caso, lo</w:t>
      </w:r>
      <w:r w:rsidRPr="008D4D49">
        <w:rPr>
          <w:rFonts w:ascii="Arial" w:hAnsi="Arial" w:cs="Arial"/>
          <w:bCs/>
          <w:sz w:val="24"/>
          <w:szCs w:val="24"/>
          <w:lang w:eastAsia="es-ES"/>
        </w:rPr>
        <w:t xml:space="preserve"> trascendente es que, a partir de </w:t>
      </w:r>
      <w:r w:rsidR="002D41A4" w:rsidRPr="008D4D49">
        <w:rPr>
          <w:rFonts w:ascii="Arial" w:hAnsi="Arial" w:cs="Arial"/>
          <w:bCs/>
          <w:sz w:val="24"/>
          <w:szCs w:val="24"/>
          <w:lang w:eastAsia="es-ES"/>
        </w:rPr>
        <w:t xml:space="preserve">ello, la menor que aparece en la propaganda del entonces candidato actor </w:t>
      </w:r>
      <w:r w:rsidR="002D41A4" w:rsidRPr="008D4D49">
        <w:rPr>
          <w:rFonts w:ascii="Arial" w:hAnsi="Arial" w:cs="Arial"/>
          <w:b/>
          <w:sz w:val="24"/>
          <w:szCs w:val="24"/>
          <w:lang w:eastAsia="es-ES"/>
        </w:rPr>
        <w:t>sí puede ser identificable</w:t>
      </w:r>
      <w:r w:rsidR="002D41A4" w:rsidRPr="008D4D49">
        <w:rPr>
          <w:rFonts w:ascii="Arial" w:hAnsi="Arial" w:cs="Arial"/>
          <w:bCs/>
          <w:sz w:val="24"/>
          <w:szCs w:val="24"/>
          <w:lang w:eastAsia="es-ES"/>
        </w:rPr>
        <w:t xml:space="preserve">, esto es </w:t>
      </w:r>
      <w:r w:rsidRPr="008D4D49">
        <w:rPr>
          <w:rFonts w:ascii="Arial" w:hAnsi="Arial" w:cs="Arial"/>
          <w:b/>
          <w:sz w:val="24"/>
          <w:szCs w:val="24"/>
          <w:lang w:eastAsia="es-ES"/>
        </w:rPr>
        <w:t>su imagen es perceptible</w:t>
      </w:r>
      <w:r w:rsidRPr="008D4D49">
        <w:rPr>
          <w:rFonts w:ascii="Arial" w:hAnsi="Arial" w:cs="Arial"/>
          <w:bCs/>
          <w:sz w:val="24"/>
          <w:szCs w:val="24"/>
          <w:lang w:eastAsia="es-ES"/>
        </w:rPr>
        <w:t>; lo que genera la afectación del derecho a la imagen</w:t>
      </w:r>
      <w:r w:rsidR="00114E89" w:rsidRPr="008D4D49">
        <w:rPr>
          <w:rFonts w:ascii="Arial" w:hAnsi="Arial" w:cs="Arial"/>
          <w:bCs/>
          <w:sz w:val="24"/>
          <w:szCs w:val="24"/>
          <w:lang w:eastAsia="es-ES"/>
        </w:rPr>
        <w:t xml:space="preserve"> de</w:t>
      </w:r>
      <w:r w:rsidRPr="008D4D49">
        <w:rPr>
          <w:rFonts w:ascii="Arial" w:hAnsi="Arial" w:cs="Arial"/>
          <w:bCs/>
          <w:sz w:val="24"/>
          <w:szCs w:val="24"/>
          <w:lang w:eastAsia="es-ES"/>
        </w:rPr>
        <w:t xml:space="preserve"> </w:t>
      </w:r>
      <w:r w:rsidR="002D41A4" w:rsidRPr="008D4D49">
        <w:rPr>
          <w:rFonts w:ascii="Arial" w:hAnsi="Arial" w:cs="Arial"/>
          <w:bCs/>
          <w:sz w:val="24"/>
          <w:szCs w:val="24"/>
          <w:lang w:eastAsia="es-ES"/>
        </w:rPr>
        <w:t>la</w:t>
      </w:r>
      <w:r w:rsidRPr="008D4D49">
        <w:rPr>
          <w:rFonts w:ascii="Arial" w:hAnsi="Arial" w:cs="Arial"/>
          <w:bCs/>
          <w:sz w:val="24"/>
          <w:szCs w:val="24"/>
          <w:lang w:eastAsia="es-ES"/>
        </w:rPr>
        <w:t xml:space="preserve"> niña.</w:t>
      </w:r>
    </w:p>
    <w:p w14:paraId="2BEC969C" w14:textId="6A8AF772" w:rsidR="004D4AB7" w:rsidRPr="008D4D49" w:rsidRDefault="004D4AB7" w:rsidP="004D4AB7">
      <w:pPr>
        <w:spacing w:before="100" w:beforeAutospacing="1" w:after="100" w:afterAutospacing="1" w:line="360" w:lineRule="auto"/>
        <w:jc w:val="both"/>
        <w:rPr>
          <w:rFonts w:ascii="Arial" w:hAnsi="Arial" w:cs="Arial"/>
          <w:sz w:val="24"/>
          <w:szCs w:val="24"/>
        </w:rPr>
      </w:pPr>
      <w:r w:rsidRPr="008D4D49">
        <w:rPr>
          <w:rFonts w:ascii="Arial" w:hAnsi="Arial" w:cs="Arial"/>
          <w:bCs/>
          <w:sz w:val="24"/>
          <w:szCs w:val="24"/>
          <w:lang w:eastAsia="es-ES"/>
        </w:rPr>
        <w:t xml:space="preserve">Por tanto, </w:t>
      </w:r>
      <w:r w:rsidRPr="008D4D49">
        <w:rPr>
          <w:rFonts w:ascii="Arial" w:hAnsi="Arial" w:cs="Arial"/>
          <w:sz w:val="24"/>
          <w:szCs w:val="24"/>
        </w:rPr>
        <w:t xml:space="preserve">la circunstancia de que se aprecie la imagen parcial </w:t>
      </w:r>
      <w:r w:rsidR="002D41A4" w:rsidRPr="008D4D49">
        <w:rPr>
          <w:rFonts w:ascii="Arial" w:hAnsi="Arial" w:cs="Arial"/>
          <w:sz w:val="24"/>
          <w:szCs w:val="24"/>
        </w:rPr>
        <w:t xml:space="preserve">de la menor por encontrarse de </w:t>
      </w:r>
      <w:r w:rsidR="00114E89" w:rsidRPr="008D4D49">
        <w:rPr>
          <w:rFonts w:ascii="Arial" w:hAnsi="Arial" w:cs="Arial"/>
          <w:sz w:val="24"/>
          <w:szCs w:val="24"/>
        </w:rPr>
        <w:t>perfil</w:t>
      </w:r>
      <w:r w:rsidRPr="008D4D49">
        <w:rPr>
          <w:rFonts w:ascii="Arial" w:hAnsi="Arial" w:cs="Arial"/>
          <w:sz w:val="24"/>
          <w:szCs w:val="24"/>
        </w:rPr>
        <w:t xml:space="preserve"> no eximía al entonces candidato denunciado de contar </w:t>
      </w:r>
      <w:r w:rsidRPr="008D4D49">
        <w:rPr>
          <w:rFonts w:ascii="Arial" w:hAnsi="Arial" w:cs="Arial"/>
          <w:bCs/>
          <w:sz w:val="24"/>
          <w:szCs w:val="24"/>
          <w:lang w:eastAsia="es-ES"/>
        </w:rPr>
        <w:t xml:space="preserve">con el consentimiento de la madre y padre </w:t>
      </w:r>
      <w:r w:rsidR="002D41A4" w:rsidRPr="008D4D49">
        <w:rPr>
          <w:rFonts w:ascii="Arial" w:hAnsi="Arial" w:cs="Arial"/>
          <w:bCs/>
          <w:sz w:val="24"/>
          <w:szCs w:val="24"/>
          <w:lang w:eastAsia="es-ES"/>
        </w:rPr>
        <w:t>de ella</w:t>
      </w:r>
      <w:r w:rsidRPr="008D4D49">
        <w:rPr>
          <w:rFonts w:ascii="Arial" w:hAnsi="Arial" w:cs="Arial"/>
          <w:bCs/>
          <w:sz w:val="24"/>
          <w:szCs w:val="24"/>
          <w:lang w:eastAsia="es-ES"/>
        </w:rPr>
        <w:t xml:space="preserve"> o de quienes ejercen su patria potestad </w:t>
      </w:r>
      <w:r w:rsidR="002D41A4" w:rsidRPr="008D4D49">
        <w:rPr>
          <w:rFonts w:ascii="Arial" w:hAnsi="Arial" w:cs="Arial"/>
          <w:bCs/>
          <w:sz w:val="24"/>
          <w:szCs w:val="24"/>
          <w:lang w:eastAsia="es-ES"/>
        </w:rPr>
        <w:t xml:space="preserve">o tutela </w:t>
      </w:r>
      <w:r w:rsidRPr="008D4D49">
        <w:rPr>
          <w:rFonts w:ascii="Arial" w:hAnsi="Arial" w:cs="Arial"/>
          <w:bCs/>
          <w:sz w:val="24"/>
          <w:szCs w:val="24"/>
          <w:lang w:eastAsia="es-ES"/>
        </w:rPr>
        <w:t xml:space="preserve">y tampoco con la opinión libre </w:t>
      </w:r>
      <w:r w:rsidR="002D41A4" w:rsidRPr="008D4D49">
        <w:rPr>
          <w:rFonts w:ascii="Arial" w:hAnsi="Arial" w:cs="Arial"/>
          <w:bCs/>
          <w:sz w:val="24"/>
          <w:szCs w:val="24"/>
          <w:lang w:eastAsia="es-ES"/>
        </w:rPr>
        <w:t>e informada de la infante</w:t>
      </w:r>
      <w:r w:rsidR="00114E89" w:rsidRPr="008D4D49">
        <w:rPr>
          <w:rFonts w:ascii="Arial" w:hAnsi="Arial" w:cs="Arial"/>
          <w:bCs/>
          <w:sz w:val="24"/>
          <w:szCs w:val="24"/>
          <w:lang w:eastAsia="es-ES"/>
        </w:rPr>
        <w:t>.</w:t>
      </w:r>
    </w:p>
    <w:p w14:paraId="7E544933" w14:textId="3BDFA176" w:rsidR="004D4AB7" w:rsidRPr="008D4D49" w:rsidRDefault="004D4AB7" w:rsidP="004D4AB7">
      <w:pPr>
        <w:tabs>
          <w:tab w:val="left" w:pos="1215"/>
        </w:tabs>
        <w:spacing w:before="100" w:beforeAutospacing="1" w:after="100" w:afterAutospacing="1" w:line="360" w:lineRule="auto"/>
        <w:jc w:val="both"/>
        <w:rPr>
          <w:rFonts w:ascii="Arial" w:hAnsi="Arial" w:cs="Arial"/>
          <w:b/>
          <w:bCs/>
          <w:sz w:val="24"/>
          <w:szCs w:val="24"/>
        </w:rPr>
      </w:pPr>
      <w:r w:rsidRPr="008D4D49">
        <w:rPr>
          <w:rFonts w:ascii="Arial" w:hAnsi="Arial" w:cs="Arial"/>
          <w:bCs/>
          <w:sz w:val="24"/>
          <w:szCs w:val="24"/>
          <w:lang w:eastAsia="es-ES"/>
        </w:rPr>
        <w:t xml:space="preserve">En ese contexto, </w:t>
      </w:r>
      <w:r w:rsidR="002D41A4" w:rsidRPr="008D4D49">
        <w:rPr>
          <w:rFonts w:ascii="Arial" w:hAnsi="Arial" w:cs="Arial"/>
          <w:bCs/>
          <w:sz w:val="24"/>
          <w:szCs w:val="24"/>
          <w:lang w:eastAsia="es-ES"/>
        </w:rPr>
        <w:t xml:space="preserve">contrario a lo que afirma el promovente, no puede considerarse válida </w:t>
      </w:r>
      <w:r w:rsidRPr="008D4D49">
        <w:rPr>
          <w:rFonts w:ascii="Arial" w:hAnsi="Arial" w:cs="Arial"/>
          <w:sz w:val="24"/>
          <w:szCs w:val="24"/>
        </w:rPr>
        <w:t xml:space="preserve">la difusión de la imagen </w:t>
      </w:r>
      <w:r w:rsidR="002D41A4" w:rsidRPr="008D4D49">
        <w:rPr>
          <w:rFonts w:ascii="Arial" w:hAnsi="Arial" w:cs="Arial"/>
          <w:sz w:val="24"/>
          <w:szCs w:val="24"/>
        </w:rPr>
        <w:t>de la menor</w:t>
      </w:r>
      <w:r w:rsidRPr="008D4D49">
        <w:rPr>
          <w:rFonts w:ascii="Arial" w:hAnsi="Arial" w:cs="Arial"/>
          <w:sz w:val="24"/>
          <w:szCs w:val="24"/>
        </w:rPr>
        <w:t xml:space="preserve">, en los términos de su </w:t>
      </w:r>
      <w:r w:rsidRPr="008D4D49">
        <w:rPr>
          <w:rFonts w:ascii="Arial" w:hAnsi="Arial" w:cs="Arial"/>
          <w:sz w:val="24"/>
          <w:szCs w:val="24"/>
        </w:rPr>
        <w:lastRenderedPageBreak/>
        <w:t xml:space="preserve">aparición en la propaganda denunciada, toda vez que los </w:t>
      </w:r>
      <w:r w:rsidRPr="008D4D49">
        <w:rPr>
          <w:rFonts w:ascii="Arial" w:hAnsi="Arial" w:cs="Arial"/>
          <w:i/>
          <w:sz w:val="24"/>
          <w:szCs w:val="24"/>
        </w:rPr>
        <w:t>Lineamientos</w:t>
      </w:r>
      <w:r w:rsidRPr="008D4D49">
        <w:rPr>
          <w:rFonts w:ascii="Arial" w:hAnsi="Arial" w:cs="Arial"/>
          <w:sz w:val="24"/>
          <w:szCs w:val="24"/>
        </w:rPr>
        <w:t xml:space="preserve"> establecen que, en caso de no contar con los consentimientos, </w:t>
      </w:r>
      <w:r w:rsidRPr="008D4D49">
        <w:rPr>
          <w:rFonts w:ascii="Arial" w:hAnsi="Arial" w:cs="Arial"/>
          <w:b/>
          <w:bCs/>
          <w:sz w:val="24"/>
          <w:szCs w:val="24"/>
        </w:rPr>
        <w:t>siempre se tiene la obligación de difuminar por completo su rostro.</w:t>
      </w:r>
    </w:p>
    <w:p w14:paraId="56F9C892" w14:textId="354DFAFE" w:rsidR="001E3668" w:rsidRPr="008D4D49" w:rsidRDefault="004D4AB7" w:rsidP="003600D3">
      <w:pPr>
        <w:tabs>
          <w:tab w:val="left" w:pos="1215"/>
        </w:tabs>
        <w:spacing w:before="100" w:beforeAutospacing="1" w:after="100" w:afterAutospacing="1" w:line="360" w:lineRule="auto"/>
        <w:jc w:val="both"/>
        <w:rPr>
          <w:rFonts w:ascii="Arial" w:hAnsi="Arial" w:cs="Arial"/>
          <w:b/>
          <w:bCs/>
          <w:sz w:val="24"/>
          <w:szCs w:val="24"/>
          <w:shd w:val="clear" w:color="auto" w:fill="FFFFFF"/>
        </w:rPr>
      </w:pPr>
      <w:r w:rsidRPr="008D4D49">
        <w:rPr>
          <w:rFonts w:ascii="Arial" w:hAnsi="Arial" w:cs="Arial"/>
          <w:sz w:val="24"/>
          <w:szCs w:val="24"/>
        </w:rPr>
        <w:t xml:space="preserve">Lo razonado es acorde a las obligaciones de todas las autoridades electorales de velar por </w:t>
      </w:r>
      <w:r w:rsidRPr="008D4D49">
        <w:rPr>
          <w:rFonts w:ascii="Arial" w:hAnsi="Arial" w:cs="Arial"/>
          <w:sz w:val="24"/>
          <w:szCs w:val="24"/>
          <w:shd w:val="clear" w:color="auto" w:fill="FFFFFF"/>
        </w:rPr>
        <w:t>e</w:t>
      </w:r>
      <w:r w:rsidR="00266132" w:rsidRPr="008D4D49">
        <w:rPr>
          <w:rFonts w:ascii="Arial" w:hAnsi="Arial" w:cs="Arial"/>
          <w:sz w:val="24"/>
          <w:szCs w:val="24"/>
          <w:shd w:val="clear" w:color="auto" w:fill="FFFFFF"/>
        </w:rPr>
        <w:t>l</w:t>
      </w:r>
      <w:r w:rsidRPr="008D4D49">
        <w:rPr>
          <w:rFonts w:ascii="Arial" w:hAnsi="Arial" w:cs="Arial"/>
          <w:sz w:val="24"/>
          <w:szCs w:val="24"/>
          <w:shd w:val="clear" w:color="auto" w:fill="FFFFFF"/>
        </w:rPr>
        <w:t xml:space="preserve"> interés superior de la niñez, garantizando los derechos a su imagen, honor, intimidad y reputación, los cuales pueden ser lesionados mediante la difusión de su imagen en redes sociales, pues basta la aparición de la imagen, voz o </w:t>
      </w:r>
      <w:r w:rsidRPr="008D4D49">
        <w:rPr>
          <w:rFonts w:ascii="Arial" w:hAnsi="Arial" w:cs="Arial"/>
          <w:b/>
          <w:bCs/>
          <w:sz w:val="24"/>
          <w:szCs w:val="24"/>
          <w:shd w:val="clear" w:color="auto" w:fill="FFFFFF"/>
        </w:rPr>
        <w:t>cualquier otro dato que haga identificable a l</w:t>
      </w:r>
      <w:r w:rsidR="002D41A4" w:rsidRPr="008D4D49">
        <w:rPr>
          <w:rFonts w:ascii="Arial" w:hAnsi="Arial" w:cs="Arial"/>
          <w:b/>
          <w:bCs/>
          <w:sz w:val="24"/>
          <w:szCs w:val="24"/>
          <w:shd w:val="clear" w:color="auto" w:fill="FFFFFF"/>
        </w:rPr>
        <w:t>as y los</w:t>
      </w:r>
      <w:r w:rsidRPr="008D4D49">
        <w:rPr>
          <w:rFonts w:ascii="Arial" w:hAnsi="Arial" w:cs="Arial"/>
          <w:b/>
          <w:bCs/>
          <w:sz w:val="24"/>
          <w:szCs w:val="24"/>
          <w:shd w:val="clear" w:color="auto" w:fill="FFFFFF"/>
        </w:rPr>
        <w:t xml:space="preserve"> menores para que exista la obligación de contar con los requisitos señalados en los </w:t>
      </w:r>
      <w:r w:rsidRPr="008D4D49">
        <w:rPr>
          <w:rFonts w:ascii="Arial" w:hAnsi="Arial" w:cs="Arial"/>
          <w:b/>
          <w:bCs/>
          <w:i/>
          <w:iCs/>
          <w:sz w:val="24"/>
          <w:szCs w:val="24"/>
          <w:shd w:val="clear" w:color="auto" w:fill="FFFFFF"/>
        </w:rPr>
        <w:t>Lineamiento</w:t>
      </w:r>
      <w:r w:rsidR="002D41A4" w:rsidRPr="008D4D49">
        <w:rPr>
          <w:rFonts w:ascii="Arial" w:hAnsi="Arial" w:cs="Arial"/>
          <w:b/>
          <w:bCs/>
          <w:i/>
          <w:iCs/>
          <w:sz w:val="24"/>
          <w:szCs w:val="24"/>
          <w:shd w:val="clear" w:color="auto" w:fill="FFFFFF"/>
        </w:rPr>
        <w:t>s</w:t>
      </w:r>
      <w:r w:rsidRPr="008D4D49">
        <w:rPr>
          <w:rFonts w:ascii="Arial" w:hAnsi="Arial" w:cs="Arial"/>
          <w:b/>
          <w:bCs/>
          <w:sz w:val="24"/>
          <w:szCs w:val="24"/>
          <w:shd w:val="clear" w:color="auto" w:fill="FFFFFF"/>
        </w:rPr>
        <w:t>.</w:t>
      </w:r>
    </w:p>
    <w:p w14:paraId="46D5E384" w14:textId="1F3C7B0E" w:rsidR="001E3668" w:rsidRPr="008D4D49" w:rsidRDefault="001E3668" w:rsidP="003600D3">
      <w:pPr>
        <w:tabs>
          <w:tab w:val="left" w:pos="1215"/>
        </w:tabs>
        <w:spacing w:before="100" w:beforeAutospacing="1" w:after="100" w:afterAutospacing="1" w:line="360" w:lineRule="auto"/>
        <w:jc w:val="both"/>
        <w:rPr>
          <w:rFonts w:ascii="Arial" w:hAnsi="Arial" w:cs="Arial"/>
          <w:sz w:val="24"/>
          <w:szCs w:val="24"/>
          <w:shd w:val="clear" w:color="auto" w:fill="FFFFFF"/>
        </w:rPr>
      </w:pPr>
      <w:r w:rsidRPr="008D4D49">
        <w:rPr>
          <w:rFonts w:ascii="Arial" w:hAnsi="Arial" w:cs="Arial"/>
          <w:sz w:val="24"/>
          <w:szCs w:val="24"/>
          <w:shd w:val="clear" w:color="auto" w:fill="FFFFFF"/>
        </w:rPr>
        <w:t xml:space="preserve">Por otro lado, el promovente </w:t>
      </w:r>
      <w:r w:rsidR="002C1124" w:rsidRPr="008D4D49">
        <w:rPr>
          <w:rFonts w:ascii="Arial" w:hAnsi="Arial" w:cs="Arial"/>
          <w:sz w:val="24"/>
          <w:szCs w:val="24"/>
          <w:shd w:val="clear" w:color="auto" w:fill="FFFFFF"/>
        </w:rPr>
        <w:t>afirma que la aparició</w:t>
      </w:r>
      <w:r w:rsidR="009F56B3" w:rsidRPr="008D4D49">
        <w:rPr>
          <w:rFonts w:ascii="Arial" w:hAnsi="Arial" w:cs="Arial"/>
          <w:sz w:val="24"/>
          <w:szCs w:val="24"/>
          <w:shd w:val="clear" w:color="auto" w:fill="FFFFFF"/>
        </w:rPr>
        <w:t>n</w:t>
      </w:r>
      <w:r w:rsidR="002C1124" w:rsidRPr="008D4D49">
        <w:rPr>
          <w:rFonts w:ascii="Arial" w:hAnsi="Arial" w:cs="Arial"/>
          <w:sz w:val="24"/>
          <w:szCs w:val="24"/>
          <w:shd w:val="clear" w:color="auto" w:fill="FFFFFF"/>
        </w:rPr>
        <w:t xml:space="preserve"> de la menor</w:t>
      </w:r>
      <w:r w:rsidRPr="008D4D49">
        <w:rPr>
          <w:rFonts w:ascii="Arial" w:hAnsi="Arial" w:cs="Arial"/>
          <w:sz w:val="24"/>
          <w:szCs w:val="24"/>
          <w:shd w:val="clear" w:color="auto" w:fill="FFFFFF"/>
        </w:rPr>
        <w:t xml:space="preserve"> se dio de manera incidental, porque no fue planead</w:t>
      </w:r>
      <w:r w:rsidR="009F56B3" w:rsidRPr="008D4D49">
        <w:rPr>
          <w:rFonts w:ascii="Arial" w:hAnsi="Arial" w:cs="Arial"/>
          <w:sz w:val="24"/>
          <w:szCs w:val="24"/>
          <w:shd w:val="clear" w:color="auto" w:fill="FFFFFF"/>
        </w:rPr>
        <w:t>a</w:t>
      </w:r>
      <w:r w:rsidRPr="008D4D49">
        <w:rPr>
          <w:rFonts w:ascii="Arial" w:hAnsi="Arial" w:cs="Arial"/>
          <w:sz w:val="24"/>
          <w:szCs w:val="24"/>
          <w:shd w:val="clear" w:color="auto" w:fill="FFFFFF"/>
        </w:rPr>
        <w:t xml:space="preserve">, sino que fue la adulta que lo acompañaba, quien solicitó una fotografía. </w:t>
      </w:r>
    </w:p>
    <w:p w14:paraId="7E3E2575" w14:textId="652E2358" w:rsidR="00311DF9" w:rsidRPr="008D4D49" w:rsidRDefault="009F56B3" w:rsidP="003600D3">
      <w:pPr>
        <w:tabs>
          <w:tab w:val="left" w:pos="1215"/>
        </w:tabs>
        <w:spacing w:before="100" w:beforeAutospacing="1" w:after="100" w:afterAutospacing="1" w:line="360" w:lineRule="auto"/>
        <w:jc w:val="both"/>
        <w:rPr>
          <w:rFonts w:ascii="Arial" w:hAnsi="Arial" w:cs="Arial"/>
          <w:color w:val="000000"/>
          <w:sz w:val="24"/>
          <w:szCs w:val="24"/>
          <w:lang w:val="es-MX"/>
        </w:rPr>
      </w:pPr>
      <w:r w:rsidRPr="008D4D49">
        <w:rPr>
          <w:rFonts w:ascii="Arial" w:hAnsi="Arial" w:cs="Arial"/>
          <w:sz w:val="24"/>
          <w:szCs w:val="24"/>
          <w:shd w:val="clear" w:color="auto" w:fill="FFFFFF"/>
        </w:rPr>
        <w:t xml:space="preserve">Su argumento resulta </w:t>
      </w:r>
      <w:r w:rsidRPr="008D4D49">
        <w:rPr>
          <w:rFonts w:ascii="Arial" w:hAnsi="Arial" w:cs="Arial"/>
          <w:b/>
          <w:bCs/>
          <w:sz w:val="24"/>
          <w:szCs w:val="24"/>
          <w:shd w:val="clear" w:color="auto" w:fill="FFFFFF"/>
        </w:rPr>
        <w:t xml:space="preserve">ineficaz </w:t>
      </w:r>
      <w:r w:rsidRPr="008D4D49">
        <w:rPr>
          <w:rFonts w:ascii="Arial" w:hAnsi="Arial" w:cs="Arial"/>
          <w:sz w:val="24"/>
          <w:szCs w:val="24"/>
          <w:shd w:val="clear" w:color="auto" w:fill="FFFFFF"/>
        </w:rPr>
        <w:t>en la medida que, como se evidenció líneas arriba, con independencia de que la aparición de la infante ocurriera de</w:t>
      </w:r>
      <w:r w:rsidR="00311DF9" w:rsidRPr="008D4D49">
        <w:rPr>
          <w:rFonts w:ascii="Arial" w:hAnsi="Arial" w:cs="Arial"/>
          <w:sz w:val="24"/>
          <w:szCs w:val="24"/>
          <w:shd w:val="clear" w:color="auto" w:fill="FFFFFF"/>
        </w:rPr>
        <w:t xml:space="preserve"> manera involuntaria</w:t>
      </w:r>
      <w:r w:rsidR="001E2A35" w:rsidRPr="008D4D49">
        <w:rPr>
          <w:rFonts w:ascii="Arial" w:hAnsi="Arial" w:cs="Arial"/>
          <w:sz w:val="24"/>
          <w:szCs w:val="24"/>
          <w:shd w:val="clear" w:color="auto" w:fill="FFFFFF"/>
        </w:rPr>
        <w:t>,</w:t>
      </w:r>
      <w:r w:rsidR="00311DF9" w:rsidRPr="008D4D49">
        <w:rPr>
          <w:rFonts w:ascii="Arial" w:hAnsi="Arial" w:cs="Arial"/>
          <w:sz w:val="24"/>
          <w:szCs w:val="24"/>
          <w:shd w:val="clear" w:color="auto" w:fill="FFFFFF"/>
        </w:rPr>
        <w:t xml:space="preserve"> </w:t>
      </w:r>
      <w:r w:rsidR="001E2A35" w:rsidRPr="008D4D49">
        <w:rPr>
          <w:rFonts w:ascii="Arial" w:hAnsi="Arial" w:cs="Arial"/>
          <w:sz w:val="24"/>
          <w:szCs w:val="24"/>
          <w:shd w:val="clear" w:color="auto" w:fill="FFFFFF"/>
        </w:rPr>
        <w:t xml:space="preserve">lo cierto es que </w:t>
      </w:r>
      <w:r w:rsidR="001E2A35" w:rsidRPr="008D4D49">
        <w:rPr>
          <w:rFonts w:ascii="Arial" w:hAnsi="Arial" w:cs="Arial"/>
          <w:color w:val="000000"/>
          <w:sz w:val="24"/>
          <w:szCs w:val="24"/>
          <w:lang w:val="es-MX"/>
        </w:rPr>
        <w:t>el entonces candidato</w:t>
      </w:r>
      <w:r w:rsidR="001E2A35" w:rsidRPr="008D4D49">
        <w:rPr>
          <w:rFonts w:ascii="Arial" w:hAnsi="Arial" w:cs="Arial"/>
          <w:i/>
          <w:color w:val="000000"/>
          <w:sz w:val="24"/>
          <w:szCs w:val="24"/>
          <w:lang w:val="es-MX"/>
        </w:rPr>
        <w:t xml:space="preserve"> </w:t>
      </w:r>
      <w:r w:rsidR="001E2A35" w:rsidRPr="008D4D49">
        <w:rPr>
          <w:rFonts w:ascii="Arial" w:hAnsi="Arial" w:cs="Arial"/>
          <w:color w:val="000000"/>
          <w:sz w:val="24"/>
          <w:szCs w:val="24"/>
          <w:lang w:val="es-MX"/>
        </w:rPr>
        <w:t xml:space="preserve">estaba obligado a ajustar </w:t>
      </w:r>
      <w:r w:rsidRPr="008D4D49">
        <w:rPr>
          <w:rFonts w:ascii="Arial" w:hAnsi="Arial" w:cs="Arial"/>
          <w:color w:val="000000"/>
          <w:sz w:val="24"/>
          <w:szCs w:val="24"/>
          <w:lang w:val="es-MX"/>
        </w:rPr>
        <w:t xml:space="preserve">su actuación a lo previsto en los </w:t>
      </w:r>
      <w:r w:rsidRPr="008D4D49">
        <w:rPr>
          <w:rFonts w:ascii="Arial" w:hAnsi="Arial" w:cs="Arial"/>
          <w:i/>
          <w:iCs/>
          <w:color w:val="000000"/>
          <w:sz w:val="24"/>
          <w:szCs w:val="24"/>
          <w:lang w:val="es-MX"/>
        </w:rPr>
        <w:t>Lineamientos</w:t>
      </w:r>
      <w:r w:rsidR="001E2A35" w:rsidRPr="008D4D49">
        <w:rPr>
          <w:rFonts w:ascii="Arial" w:hAnsi="Arial" w:cs="Arial"/>
          <w:color w:val="000000"/>
          <w:sz w:val="24"/>
          <w:szCs w:val="24"/>
          <w:lang w:val="es-MX"/>
        </w:rPr>
        <w:t xml:space="preserve">, </w:t>
      </w:r>
      <w:r w:rsidRPr="008D4D49">
        <w:rPr>
          <w:rFonts w:ascii="Arial" w:hAnsi="Arial" w:cs="Arial"/>
          <w:color w:val="000000"/>
          <w:sz w:val="24"/>
          <w:szCs w:val="24"/>
          <w:lang w:val="es-MX"/>
        </w:rPr>
        <w:t>una vez que advirtió la presencia, en primer plano</w:t>
      </w:r>
      <w:r w:rsidR="000026E0" w:rsidRPr="008D4D49">
        <w:rPr>
          <w:rFonts w:ascii="Arial" w:hAnsi="Arial" w:cs="Arial"/>
          <w:color w:val="000000"/>
          <w:sz w:val="24"/>
          <w:szCs w:val="24"/>
          <w:lang w:val="es-MX"/>
        </w:rPr>
        <w:t>,</w:t>
      </w:r>
      <w:r w:rsidR="00114E89" w:rsidRPr="008D4D49">
        <w:rPr>
          <w:rFonts w:ascii="Arial" w:hAnsi="Arial" w:cs="Arial"/>
          <w:color w:val="000000"/>
          <w:sz w:val="24"/>
          <w:szCs w:val="24"/>
          <w:lang w:val="es-MX"/>
        </w:rPr>
        <w:t xml:space="preserve"> de la </w:t>
      </w:r>
      <w:r w:rsidRPr="008D4D49">
        <w:rPr>
          <w:rFonts w:ascii="Arial" w:hAnsi="Arial" w:cs="Arial"/>
          <w:color w:val="000000"/>
          <w:sz w:val="24"/>
          <w:szCs w:val="24"/>
          <w:lang w:val="es-MX"/>
        </w:rPr>
        <w:t xml:space="preserve">menor en una de las fotografías que subió a su página de Facebook </w:t>
      </w:r>
      <w:r w:rsidR="00114E89" w:rsidRPr="008D4D49">
        <w:rPr>
          <w:rFonts w:ascii="Arial" w:hAnsi="Arial" w:cs="Arial"/>
          <w:color w:val="000000"/>
          <w:sz w:val="24"/>
          <w:szCs w:val="24"/>
          <w:lang w:val="es-MX"/>
        </w:rPr>
        <w:t>relacionada con un</w:t>
      </w:r>
      <w:r w:rsidRPr="008D4D49">
        <w:rPr>
          <w:rFonts w:ascii="Arial" w:hAnsi="Arial" w:cs="Arial"/>
          <w:color w:val="000000"/>
          <w:sz w:val="24"/>
          <w:szCs w:val="24"/>
          <w:lang w:val="es-MX"/>
        </w:rPr>
        <w:t xml:space="preserve"> evento propagandístico de su candidatura, </w:t>
      </w:r>
      <w:r w:rsidR="001E2A35" w:rsidRPr="008D4D49">
        <w:rPr>
          <w:rFonts w:ascii="Arial" w:hAnsi="Arial" w:cs="Arial"/>
          <w:color w:val="000000"/>
          <w:sz w:val="24"/>
          <w:szCs w:val="24"/>
          <w:lang w:val="es-MX"/>
        </w:rPr>
        <w:t>a fin de garantizar la protección de</w:t>
      </w:r>
      <w:r w:rsidRPr="008D4D49">
        <w:rPr>
          <w:rFonts w:ascii="Arial" w:hAnsi="Arial" w:cs="Arial"/>
          <w:color w:val="000000"/>
          <w:sz w:val="24"/>
          <w:szCs w:val="24"/>
          <w:lang w:val="es-MX"/>
        </w:rPr>
        <w:t>l interés superior de la niñez</w:t>
      </w:r>
      <w:r w:rsidR="001E2A35" w:rsidRPr="008D4D49">
        <w:rPr>
          <w:rFonts w:ascii="Arial" w:hAnsi="Arial" w:cs="Arial"/>
          <w:color w:val="000000"/>
          <w:sz w:val="24"/>
          <w:szCs w:val="24"/>
          <w:lang w:val="es-MX"/>
        </w:rPr>
        <w:t>, sin que esto se llevara a cabo</w:t>
      </w:r>
      <w:r w:rsidR="001E2A35" w:rsidRPr="008D4D49">
        <w:rPr>
          <w:rStyle w:val="Refdenotaalpie"/>
          <w:rFonts w:ascii="Arial" w:hAnsi="Arial" w:cs="Arial"/>
          <w:color w:val="000000"/>
          <w:sz w:val="24"/>
          <w:szCs w:val="24"/>
          <w:lang w:val="es-MX"/>
        </w:rPr>
        <w:footnoteReference w:id="16"/>
      </w:r>
      <w:r w:rsidR="001E2A35" w:rsidRPr="008D4D49">
        <w:rPr>
          <w:rFonts w:ascii="Arial" w:hAnsi="Arial" w:cs="Arial"/>
          <w:color w:val="000000"/>
          <w:sz w:val="24"/>
          <w:szCs w:val="24"/>
          <w:lang w:val="es-MX"/>
        </w:rPr>
        <w:t>.</w:t>
      </w:r>
    </w:p>
    <w:p w14:paraId="1464712D" w14:textId="63BF022B" w:rsidR="00ED1B3A" w:rsidRPr="008D4D49" w:rsidRDefault="009F56B3" w:rsidP="00ED1B3A">
      <w:pPr>
        <w:tabs>
          <w:tab w:val="left" w:pos="1215"/>
        </w:tabs>
        <w:spacing w:before="100" w:beforeAutospacing="1" w:after="100" w:afterAutospacing="1" w:line="360" w:lineRule="auto"/>
        <w:jc w:val="both"/>
        <w:rPr>
          <w:rFonts w:ascii="Arial" w:hAnsi="Arial" w:cs="Arial"/>
          <w:sz w:val="24"/>
          <w:szCs w:val="24"/>
          <w:shd w:val="clear" w:color="auto" w:fill="FFFFFF"/>
        </w:rPr>
      </w:pPr>
      <w:r w:rsidRPr="008D4D49">
        <w:rPr>
          <w:rFonts w:ascii="Arial" w:hAnsi="Arial" w:cs="Arial"/>
          <w:color w:val="000000"/>
          <w:sz w:val="24"/>
          <w:szCs w:val="24"/>
          <w:lang w:val="es-MX"/>
        </w:rPr>
        <w:t xml:space="preserve">De igual forma, se considera </w:t>
      </w:r>
      <w:r w:rsidRPr="008D4D49">
        <w:rPr>
          <w:rFonts w:ascii="Arial" w:hAnsi="Arial" w:cs="Arial"/>
          <w:b/>
          <w:bCs/>
          <w:color w:val="000000"/>
          <w:sz w:val="24"/>
          <w:szCs w:val="24"/>
          <w:lang w:val="es-MX"/>
        </w:rPr>
        <w:t>ineficaz</w:t>
      </w:r>
      <w:r w:rsidRPr="008D4D49">
        <w:rPr>
          <w:rFonts w:ascii="Arial" w:hAnsi="Arial" w:cs="Arial"/>
          <w:color w:val="000000"/>
          <w:sz w:val="24"/>
          <w:szCs w:val="24"/>
          <w:lang w:val="es-MX"/>
        </w:rPr>
        <w:t xml:space="preserve"> el argumento relacionado a que eliminó la publicación de su página de Facebook</w:t>
      </w:r>
      <w:r w:rsidR="00D03003" w:rsidRPr="008D4D49">
        <w:rPr>
          <w:rStyle w:val="Refdenotaalpie"/>
          <w:rFonts w:ascii="Arial" w:hAnsi="Arial" w:cs="Arial"/>
          <w:sz w:val="24"/>
          <w:szCs w:val="24"/>
          <w:shd w:val="clear" w:color="auto" w:fill="FFFFFF"/>
        </w:rPr>
        <w:footnoteReference w:id="17"/>
      </w:r>
      <w:r w:rsidR="00982FDE" w:rsidRPr="008D4D49">
        <w:rPr>
          <w:rFonts w:ascii="Arial" w:hAnsi="Arial" w:cs="Arial"/>
          <w:sz w:val="24"/>
          <w:szCs w:val="24"/>
          <w:shd w:val="clear" w:color="auto" w:fill="FFFFFF"/>
        </w:rPr>
        <w:t xml:space="preserve">, </w:t>
      </w:r>
      <w:r w:rsidR="00CB4E90" w:rsidRPr="008D4D49">
        <w:rPr>
          <w:rFonts w:ascii="Arial" w:hAnsi="Arial" w:cs="Arial"/>
          <w:sz w:val="24"/>
          <w:szCs w:val="24"/>
          <w:shd w:val="clear" w:color="auto" w:fill="FFFFFF"/>
        </w:rPr>
        <w:t xml:space="preserve">pues </w:t>
      </w:r>
      <w:r w:rsidR="00EC0BF7" w:rsidRPr="008D4D49">
        <w:rPr>
          <w:rFonts w:ascii="Arial" w:hAnsi="Arial" w:cs="Arial"/>
          <w:sz w:val="24"/>
          <w:szCs w:val="24"/>
          <w:shd w:val="clear" w:color="auto" w:fill="FFFFFF"/>
        </w:rPr>
        <w:t xml:space="preserve">con independencia de si está disponible o no, </w:t>
      </w:r>
      <w:r w:rsidR="00316ED8" w:rsidRPr="008D4D49">
        <w:rPr>
          <w:rFonts w:ascii="Arial" w:hAnsi="Arial" w:cs="Arial"/>
          <w:sz w:val="24"/>
          <w:szCs w:val="24"/>
          <w:shd w:val="clear" w:color="auto" w:fill="FFFFFF"/>
        </w:rPr>
        <w:t>al haberse acreditado su existencia</w:t>
      </w:r>
      <w:r w:rsidR="00F431A9" w:rsidRPr="008D4D49">
        <w:rPr>
          <w:rStyle w:val="Refdenotaalpie"/>
          <w:rFonts w:ascii="Arial" w:hAnsi="Arial" w:cs="Arial"/>
          <w:sz w:val="24"/>
          <w:szCs w:val="24"/>
          <w:shd w:val="clear" w:color="auto" w:fill="FFFFFF"/>
        </w:rPr>
        <w:footnoteReference w:id="18"/>
      </w:r>
      <w:r w:rsidR="00316ED8" w:rsidRPr="008D4D49">
        <w:rPr>
          <w:rFonts w:ascii="Arial" w:hAnsi="Arial" w:cs="Arial"/>
          <w:sz w:val="24"/>
          <w:szCs w:val="24"/>
          <w:shd w:val="clear" w:color="auto" w:fill="FFFFFF"/>
        </w:rPr>
        <w:t xml:space="preserve">, </w:t>
      </w:r>
      <w:r w:rsidR="00114E89" w:rsidRPr="008D4D49">
        <w:rPr>
          <w:rFonts w:ascii="Arial" w:hAnsi="Arial" w:cs="Arial"/>
          <w:sz w:val="24"/>
          <w:szCs w:val="24"/>
          <w:shd w:val="clear" w:color="auto" w:fill="FFFFFF"/>
        </w:rPr>
        <w:t xml:space="preserve">resulta procedente el análisis de </w:t>
      </w:r>
      <w:r w:rsidR="009D0016" w:rsidRPr="008D4D49">
        <w:rPr>
          <w:rFonts w:ascii="Arial" w:hAnsi="Arial" w:cs="Arial"/>
          <w:sz w:val="24"/>
          <w:szCs w:val="24"/>
          <w:shd w:val="clear" w:color="auto" w:fill="FFFFFF"/>
        </w:rPr>
        <w:t xml:space="preserve">la legalidad de </w:t>
      </w:r>
      <w:r w:rsidR="00114E89" w:rsidRPr="008D4D49">
        <w:rPr>
          <w:rFonts w:ascii="Arial" w:hAnsi="Arial" w:cs="Arial"/>
          <w:sz w:val="24"/>
          <w:szCs w:val="24"/>
          <w:shd w:val="clear" w:color="auto" w:fill="FFFFFF"/>
        </w:rPr>
        <w:t>la publicación en los términos expuestos por la responsable.</w:t>
      </w:r>
    </w:p>
    <w:p w14:paraId="494A193F" w14:textId="53E8A551" w:rsidR="00CC72A4" w:rsidRPr="008D4D49" w:rsidRDefault="00ED1B3A" w:rsidP="00E15C39">
      <w:pPr>
        <w:tabs>
          <w:tab w:val="left" w:pos="1215"/>
        </w:tabs>
        <w:spacing w:before="100" w:beforeAutospacing="1" w:after="100" w:afterAutospacing="1" w:line="360" w:lineRule="auto"/>
        <w:jc w:val="both"/>
        <w:rPr>
          <w:rFonts w:ascii="Arial" w:hAnsi="Arial" w:cs="Arial"/>
          <w:color w:val="000000"/>
          <w:sz w:val="24"/>
          <w:szCs w:val="24"/>
          <w:lang w:val="es-MX"/>
        </w:rPr>
      </w:pPr>
      <w:r w:rsidRPr="008D4D49">
        <w:rPr>
          <w:rFonts w:ascii="Arial" w:hAnsi="Arial" w:cs="Arial"/>
          <w:sz w:val="24"/>
          <w:szCs w:val="24"/>
          <w:shd w:val="clear" w:color="auto" w:fill="FFFFFF"/>
        </w:rPr>
        <w:t xml:space="preserve">En cuanto a la ausencia de dolo en su actuar, el </w:t>
      </w:r>
      <w:r w:rsidRPr="008D4D49">
        <w:rPr>
          <w:rFonts w:ascii="Arial" w:hAnsi="Arial" w:cs="Arial"/>
          <w:color w:val="000000"/>
          <w:sz w:val="24"/>
          <w:szCs w:val="24"/>
          <w:lang w:val="es-MX"/>
        </w:rPr>
        <w:t xml:space="preserve">promovente parte de la premisa inexacta, al pretender que este fuese considerado para efectos de no actualizar la infracción denunciada, </w:t>
      </w:r>
      <w:r w:rsidR="00114E89" w:rsidRPr="008D4D49">
        <w:rPr>
          <w:rFonts w:ascii="Arial" w:hAnsi="Arial" w:cs="Arial"/>
          <w:color w:val="000000"/>
          <w:sz w:val="24"/>
          <w:szCs w:val="24"/>
          <w:lang w:val="es-MX"/>
        </w:rPr>
        <w:t xml:space="preserve">sin advertir que este elemento sirve de apoyo </w:t>
      </w:r>
      <w:r w:rsidRPr="008D4D49">
        <w:rPr>
          <w:rFonts w:ascii="Arial" w:hAnsi="Arial" w:cs="Arial"/>
          <w:color w:val="000000"/>
          <w:sz w:val="24"/>
          <w:szCs w:val="24"/>
          <w:lang w:val="es-MX"/>
        </w:rPr>
        <w:t>en el ejercicio de calificación de la falta e individualización de la sanción</w:t>
      </w:r>
      <w:r w:rsidR="00114E89" w:rsidRPr="008D4D49">
        <w:rPr>
          <w:rFonts w:ascii="Arial" w:hAnsi="Arial" w:cs="Arial"/>
          <w:color w:val="000000"/>
          <w:sz w:val="24"/>
          <w:szCs w:val="24"/>
          <w:lang w:val="es-MX"/>
        </w:rPr>
        <w:t xml:space="preserve"> para las y </w:t>
      </w:r>
      <w:r w:rsidR="00114E89" w:rsidRPr="008D4D49">
        <w:rPr>
          <w:rFonts w:ascii="Arial" w:hAnsi="Arial" w:cs="Arial"/>
          <w:color w:val="000000"/>
          <w:sz w:val="24"/>
          <w:szCs w:val="24"/>
          <w:lang w:val="es-MX"/>
        </w:rPr>
        <w:lastRenderedPageBreak/>
        <w:t>los operadores jurídicos con el fin de</w:t>
      </w:r>
      <w:r w:rsidRPr="008D4D49">
        <w:rPr>
          <w:rFonts w:ascii="Arial" w:hAnsi="Arial" w:cs="Arial"/>
          <w:color w:val="000000"/>
          <w:sz w:val="24"/>
          <w:szCs w:val="24"/>
          <w:lang w:val="es-MX"/>
        </w:rPr>
        <w:t xml:space="preserve"> imponer una de mayor grado</w:t>
      </w:r>
      <w:r w:rsidR="00114E89" w:rsidRPr="008D4D49">
        <w:rPr>
          <w:rFonts w:ascii="Arial" w:hAnsi="Arial" w:cs="Arial"/>
          <w:color w:val="000000"/>
          <w:sz w:val="24"/>
          <w:szCs w:val="24"/>
          <w:lang w:val="es-MX"/>
        </w:rPr>
        <w:t>, en caso de acreditarse la comisión dolosa de la conducta</w:t>
      </w:r>
      <w:r w:rsidRPr="008D4D49">
        <w:rPr>
          <w:rFonts w:ascii="Arial" w:hAnsi="Arial" w:cs="Arial"/>
          <w:color w:val="000000"/>
          <w:sz w:val="24"/>
          <w:szCs w:val="24"/>
          <w:lang w:val="es-MX"/>
        </w:rPr>
        <w:t>.</w:t>
      </w:r>
    </w:p>
    <w:p w14:paraId="4AF7A61F" w14:textId="74F5FF80" w:rsidR="00CC72A4" w:rsidRPr="008D4D49" w:rsidRDefault="00CC72A4" w:rsidP="00CC72A4">
      <w:pPr>
        <w:spacing w:before="100" w:beforeAutospacing="1" w:after="100" w:afterAutospacing="1" w:line="360" w:lineRule="auto"/>
        <w:jc w:val="both"/>
        <w:rPr>
          <w:rFonts w:ascii="Arial" w:hAnsi="Arial" w:cs="Arial"/>
          <w:sz w:val="24"/>
          <w:szCs w:val="24"/>
        </w:rPr>
      </w:pPr>
      <w:r w:rsidRPr="008D4D49">
        <w:rPr>
          <w:rFonts w:ascii="Arial" w:hAnsi="Arial" w:cs="Arial"/>
          <w:color w:val="000000"/>
          <w:sz w:val="24"/>
          <w:szCs w:val="24"/>
          <w:lang w:val="es-MX"/>
        </w:rPr>
        <w:t xml:space="preserve">Por otra parte, el actor refiere que el </w:t>
      </w:r>
      <w:r w:rsidRPr="008D4D49">
        <w:rPr>
          <w:rFonts w:ascii="Arial" w:hAnsi="Arial" w:cs="Arial"/>
          <w:i/>
          <w:iCs/>
          <w:sz w:val="24"/>
          <w:szCs w:val="24"/>
        </w:rPr>
        <w:t xml:space="preserve">Tribunal </w:t>
      </w:r>
      <w:r w:rsidR="00266132" w:rsidRPr="008D4D49">
        <w:rPr>
          <w:rFonts w:ascii="Arial" w:hAnsi="Arial" w:cs="Arial"/>
          <w:i/>
          <w:iCs/>
          <w:sz w:val="24"/>
          <w:szCs w:val="24"/>
        </w:rPr>
        <w:t>L</w:t>
      </w:r>
      <w:r w:rsidRPr="008D4D49">
        <w:rPr>
          <w:rFonts w:ascii="Arial" w:hAnsi="Arial" w:cs="Arial"/>
          <w:i/>
          <w:iCs/>
          <w:sz w:val="24"/>
          <w:szCs w:val="24"/>
        </w:rPr>
        <w:t>ocal</w:t>
      </w:r>
      <w:r w:rsidRPr="008D4D49">
        <w:rPr>
          <w:rFonts w:ascii="Arial" w:hAnsi="Arial" w:cs="Arial"/>
          <w:sz w:val="24"/>
          <w:szCs w:val="24"/>
        </w:rPr>
        <w:t xml:space="preserve"> realizó una indebida motivación y fundamentación, pues inobservó la jurisprudencia 5/2017 de rubro: PROPAGANDA POLÍTICA Y ELECTORAL. REQUISITOS MÍNIMOS QUE DEBEN CUMPLIRSE CUANDO SE DIFUNDAN IMÁGENES DE NIÑOS, NIÑAS Y ADOLESCENTES, que establece que será necesario el consentimiento por escrito -o cualquier otro medio de quienes ejerzan la patria potestad o tutela-, por lo que no era necesario que fuera expreso ni escrito.</w:t>
      </w:r>
    </w:p>
    <w:p w14:paraId="19ACCEAD" w14:textId="3874E5D5" w:rsidR="00CC72A4" w:rsidRPr="008D4D49" w:rsidRDefault="00CC72A4" w:rsidP="00CC72A4">
      <w:pPr>
        <w:spacing w:before="100" w:beforeAutospacing="1" w:after="100" w:afterAutospacing="1" w:line="360" w:lineRule="auto"/>
        <w:jc w:val="both"/>
        <w:rPr>
          <w:rFonts w:ascii="Arial" w:hAnsi="Arial" w:cs="Arial"/>
          <w:sz w:val="24"/>
          <w:szCs w:val="24"/>
        </w:rPr>
      </w:pPr>
      <w:r w:rsidRPr="008D4D49">
        <w:rPr>
          <w:rFonts w:ascii="Arial" w:hAnsi="Arial" w:cs="Arial"/>
          <w:sz w:val="24"/>
          <w:szCs w:val="24"/>
        </w:rPr>
        <w:t xml:space="preserve">Esta Sala considera que dicho agravio es </w:t>
      </w:r>
      <w:r w:rsidRPr="008D4D49">
        <w:rPr>
          <w:rFonts w:ascii="Arial" w:hAnsi="Arial" w:cs="Arial"/>
          <w:b/>
          <w:bCs/>
          <w:sz w:val="24"/>
          <w:szCs w:val="24"/>
        </w:rPr>
        <w:t>ineficaz</w:t>
      </w:r>
      <w:r w:rsidRPr="008D4D49">
        <w:rPr>
          <w:rFonts w:ascii="Arial" w:hAnsi="Arial" w:cs="Arial"/>
          <w:sz w:val="24"/>
          <w:szCs w:val="24"/>
        </w:rPr>
        <w:t xml:space="preserve">, pues como lo refiere el </w:t>
      </w:r>
      <w:r w:rsidR="000026E0" w:rsidRPr="008D4D49">
        <w:rPr>
          <w:rFonts w:ascii="Arial" w:hAnsi="Arial" w:cs="Arial"/>
          <w:sz w:val="24"/>
          <w:szCs w:val="24"/>
        </w:rPr>
        <w:t>promovente</w:t>
      </w:r>
      <w:r w:rsidRPr="008D4D49">
        <w:rPr>
          <w:rFonts w:ascii="Arial" w:hAnsi="Arial" w:cs="Arial"/>
          <w:sz w:val="24"/>
          <w:szCs w:val="24"/>
        </w:rPr>
        <w:t>, se requ</w:t>
      </w:r>
      <w:r w:rsidR="000026E0" w:rsidRPr="008D4D49">
        <w:rPr>
          <w:rFonts w:ascii="Arial" w:hAnsi="Arial" w:cs="Arial"/>
          <w:sz w:val="24"/>
          <w:szCs w:val="24"/>
        </w:rPr>
        <w:t>iere</w:t>
      </w:r>
      <w:r w:rsidRPr="008D4D49">
        <w:rPr>
          <w:rFonts w:ascii="Arial" w:hAnsi="Arial" w:cs="Arial"/>
          <w:sz w:val="24"/>
          <w:szCs w:val="24"/>
        </w:rPr>
        <w:t xml:space="preserve"> que el acto fuera consentido por quienes ejerzan la patria potestad o tutela; sin embargo, en el particular, el promovente no logró derrotar las consideraciones del </w:t>
      </w:r>
      <w:r w:rsidRPr="008D4D49">
        <w:rPr>
          <w:rFonts w:ascii="Arial" w:hAnsi="Arial" w:cs="Arial"/>
          <w:i/>
          <w:iCs/>
          <w:sz w:val="24"/>
          <w:szCs w:val="24"/>
        </w:rPr>
        <w:t xml:space="preserve">Tribunal </w:t>
      </w:r>
      <w:r w:rsidR="001E6A4A" w:rsidRPr="008D4D49">
        <w:rPr>
          <w:rFonts w:ascii="Arial" w:hAnsi="Arial" w:cs="Arial"/>
          <w:i/>
          <w:iCs/>
          <w:sz w:val="24"/>
          <w:szCs w:val="24"/>
        </w:rPr>
        <w:t>L</w:t>
      </w:r>
      <w:r w:rsidRPr="008D4D49">
        <w:rPr>
          <w:rFonts w:ascii="Arial" w:hAnsi="Arial" w:cs="Arial"/>
          <w:i/>
          <w:iCs/>
          <w:sz w:val="24"/>
          <w:szCs w:val="24"/>
        </w:rPr>
        <w:t>ocal</w:t>
      </w:r>
      <w:r w:rsidRPr="008D4D49">
        <w:rPr>
          <w:rFonts w:ascii="Arial" w:hAnsi="Arial" w:cs="Arial"/>
          <w:sz w:val="24"/>
          <w:szCs w:val="24"/>
        </w:rPr>
        <w:t xml:space="preserve">, en cuanto a que no </w:t>
      </w:r>
      <w:r w:rsidR="0034257C" w:rsidRPr="008D4D49">
        <w:rPr>
          <w:rFonts w:ascii="Arial" w:hAnsi="Arial" w:cs="Arial"/>
          <w:sz w:val="24"/>
          <w:szCs w:val="24"/>
        </w:rPr>
        <w:t>presentó elemento alguno que comprobara</w:t>
      </w:r>
      <w:r w:rsidRPr="008D4D49">
        <w:rPr>
          <w:rFonts w:ascii="Arial" w:hAnsi="Arial" w:cs="Arial"/>
          <w:sz w:val="24"/>
          <w:szCs w:val="24"/>
        </w:rPr>
        <w:t xml:space="preserve"> la relación</w:t>
      </w:r>
      <w:r w:rsidR="0034257C" w:rsidRPr="008D4D49">
        <w:rPr>
          <w:rFonts w:ascii="Arial" w:hAnsi="Arial" w:cs="Arial"/>
          <w:sz w:val="24"/>
          <w:szCs w:val="24"/>
        </w:rPr>
        <w:t xml:space="preserve"> parental o de tutela </w:t>
      </w:r>
      <w:r w:rsidRPr="008D4D49">
        <w:rPr>
          <w:rFonts w:ascii="Arial" w:hAnsi="Arial" w:cs="Arial"/>
          <w:sz w:val="24"/>
          <w:szCs w:val="24"/>
        </w:rPr>
        <w:t>entre la persona</w:t>
      </w:r>
      <w:r w:rsidR="0034257C" w:rsidRPr="008D4D49">
        <w:rPr>
          <w:rFonts w:ascii="Arial" w:hAnsi="Arial" w:cs="Arial"/>
          <w:sz w:val="24"/>
          <w:szCs w:val="24"/>
        </w:rPr>
        <w:t xml:space="preserve"> adulta y la menor</w:t>
      </w:r>
      <w:r w:rsidRPr="008D4D49">
        <w:rPr>
          <w:rFonts w:ascii="Arial" w:hAnsi="Arial" w:cs="Arial"/>
          <w:sz w:val="24"/>
          <w:szCs w:val="24"/>
        </w:rPr>
        <w:t xml:space="preserve"> que cargó en brazos </w:t>
      </w:r>
      <w:r w:rsidR="0034257C" w:rsidRPr="008D4D49">
        <w:rPr>
          <w:rFonts w:ascii="Arial" w:hAnsi="Arial" w:cs="Arial"/>
          <w:sz w:val="24"/>
          <w:szCs w:val="24"/>
        </w:rPr>
        <w:t>en la imagen denunciada.</w:t>
      </w:r>
    </w:p>
    <w:p w14:paraId="39DA2020" w14:textId="3B3FE3BB" w:rsidR="0034257C" w:rsidRPr="008D4D49" w:rsidRDefault="0034257C" w:rsidP="0034257C">
      <w:pPr>
        <w:spacing w:before="240" w:after="240" w:line="360" w:lineRule="auto"/>
        <w:jc w:val="both"/>
        <w:rPr>
          <w:rFonts w:ascii="Arial" w:hAnsi="Arial" w:cs="Arial"/>
          <w:sz w:val="24"/>
          <w:szCs w:val="24"/>
        </w:rPr>
      </w:pPr>
      <w:r w:rsidRPr="008D4D49">
        <w:rPr>
          <w:rFonts w:ascii="Arial" w:hAnsi="Arial" w:cs="Arial"/>
          <w:color w:val="000000"/>
          <w:sz w:val="24"/>
          <w:szCs w:val="24"/>
          <w:lang w:val="es-MX"/>
        </w:rPr>
        <w:t xml:space="preserve">A su vez, es inexacto </w:t>
      </w:r>
      <w:r w:rsidR="00CC72A4" w:rsidRPr="008D4D49">
        <w:rPr>
          <w:rFonts w:ascii="Arial" w:hAnsi="Arial" w:cs="Arial"/>
          <w:color w:val="000000"/>
          <w:sz w:val="24"/>
          <w:szCs w:val="24"/>
          <w:lang w:val="es-MX"/>
        </w:rPr>
        <w:t>el planteamiento referente a que la responsable</w:t>
      </w:r>
      <w:r w:rsidRPr="008D4D49">
        <w:rPr>
          <w:rFonts w:ascii="Arial" w:hAnsi="Arial" w:cs="Arial"/>
          <w:color w:val="000000"/>
          <w:sz w:val="24"/>
          <w:szCs w:val="24"/>
          <w:lang w:val="es-MX"/>
        </w:rPr>
        <w:t xml:space="preserve"> debió </w:t>
      </w:r>
      <w:r w:rsidRPr="008D4D49">
        <w:rPr>
          <w:rFonts w:ascii="Arial" w:hAnsi="Arial" w:cs="Arial"/>
          <w:sz w:val="24"/>
          <w:szCs w:val="24"/>
        </w:rPr>
        <w:t xml:space="preserve">tomar en consideración lo resuelto previamente en el procedimiento sancionador TEEG-PES-173/2021, en el cual, </w:t>
      </w:r>
      <w:r w:rsidRPr="008D4D49">
        <w:rPr>
          <w:rFonts w:ascii="Arial" w:hAnsi="Arial" w:cs="Arial"/>
          <w:i/>
          <w:iCs/>
          <w:sz w:val="24"/>
          <w:szCs w:val="24"/>
        </w:rPr>
        <w:t>por los mismos hechos</w:t>
      </w:r>
      <w:r w:rsidRPr="008D4D49">
        <w:rPr>
          <w:rFonts w:ascii="Arial" w:hAnsi="Arial" w:cs="Arial"/>
          <w:sz w:val="24"/>
          <w:szCs w:val="24"/>
        </w:rPr>
        <w:t xml:space="preserve">, determinó la inexistencia de la infracción. </w:t>
      </w:r>
    </w:p>
    <w:p w14:paraId="4CA40243" w14:textId="177121A3" w:rsidR="00CC72A4" w:rsidRPr="008D4D49" w:rsidRDefault="0034257C" w:rsidP="0034257C">
      <w:pPr>
        <w:spacing w:before="240" w:after="240" w:line="360" w:lineRule="auto"/>
        <w:jc w:val="both"/>
        <w:rPr>
          <w:rFonts w:ascii="Arial" w:hAnsi="Arial" w:cs="Arial"/>
          <w:b/>
          <w:sz w:val="24"/>
          <w:szCs w:val="24"/>
        </w:rPr>
      </w:pPr>
      <w:r w:rsidRPr="008D4D49">
        <w:rPr>
          <w:rFonts w:ascii="Arial" w:hAnsi="Arial" w:cs="Arial"/>
          <w:sz w:val="24"/>
          <w:szCs w:val="24"/>
        </w:rPr>
        <w:t xml:space="preserve">Esto, </w:t>
      </w:r>
      <w:r w:rsidRPr="008D4D49">
        <w:rPr>
          <w:rFonts w:ascii="Arial" w:hAnsi="Arial" w:cs="Arial"/>
          <w:bCs/>
          <w:sz w:val="24"/>
          <w:szCs w:val="24"/>
        </w:rPr>
        <w:t xml:space="preserve">pues el promovente parte de una premisa errónea, </w:t>
      </w:r>
      <w:r w:rsidR="00CC72A4" w:rsidRPr="008D4D49">
        <w:rPr>
          <w:rFonts w:ascii="Arial" w:hAnsi="Arial" w:cs="Arial"/>
          <w:sz w:val="24"/>
          <w:szCs w:val="24"/>
        </w:rPr>
        <w:t>pues las dos publicaciones materia de estudio en aquella resolución</w:t>
      </w:r>
      <w:r w:rsidR="00CC72A4" w:rsidRPr="008D4D49">
        <w:rPr>
          <w:rStyle w:val="Refdenotaalpie"/>
          <w:rFonts w:ascii="Arial" w:hAnsi="Arial" w:cs="Arial"/>
          <w:color w:val="000000"/>
          <w:sz w:val="24"/>
          <w:szCs w:val="24"/>
          <w:lang w:val="es-MX"/>
        </w:rPr>
        <w:footnoteReference w:id="19"/>
      </w:r>
      <w:r w:rsidRPr="008D4D49">
        <w:rPr>
          <w:rFonts w:ascii="Arial" w:hAnsi="Arial" w:cs="Arial"/>
          <w:sz w:val="24"/>
          <w:szCs w:val="24"/>
        </w:rPr>
        <w:t xml:space="preserve"> y el contexto en que se realizaron,</w:t>
      </w:r>
      <w:r w:rsidR="00CC72A4" w:rsidRPr="008D4D49">
        <w:rPr>
          <w:rFonts w:ascii="Arial" w:hAnsi="Arial" w:cs="Arial"/>
          <w:sz w:val="24"/>
          <w:szCs w:val="24"/>
        </w:rPr>
        <w:t xml:space="preserve"> fueron distintas a la analizada en el procedimiento </w:t>
      </w:r>
      <w:r w:rsidRPr="008D4D49">
        <w:rPr>
          <w:rFonts w:ascii="Arial" w:hAnsi="Arial" w:cs="Arial"/>
          <w:sz w:val="24"/>
          <w:szCs w:val="24"/>
        </w:rPr>
        <w:t xml:space="preserve">sancionador </w:t>
      </w:r>
      <w:r w:rsidR="00CC72A4" w:rsidRPr="008D4D49">
        <w:rPr>
          <w:rFonts w:ascii="Arial" w:hAnsi="Arial" w:cs="Arial"/>
          <w:sz w:val="24"/>
          <w:szCs w:val="24"/>
        </w:rPr>
        <w:t>que dio origen al presente juicio</w:t>
      </w:r>
      <w:r w:rsidRPr="008D4D49">
        <w:rPr>
          <w:rFonts w:ascii="Arial" w:hAnsi="Arial" w:cs="Arial"/>
          <w:sz w:val="24"/>
          <w:szCs w:val="24"/>
        </w:rPr>
        <w:t xml:space="preserve"> electoral.</w:t>
      </w:r>
    </w:p>
    <w:p w14:paraId="122741F9" w14:textId="27F44810" w:rsidR="00ED1B3A" w:rsidRPr="008D4D49" w:rsidRDefault="00ED1B3A" w:rsidP="00ED1B3A">
      <w:pPr>
        <w:pStyle w:val="Prrafodelista"/>
        <w:spacing w:before="240" w:after="240" w:line="360" w:lineRule="auto"/>
        <w:ind w:left="0"/>
        <w:contextualSpacing w:val="0"/>
        <w:jc w:val="both"/>
        <w:outlineLvl w:val="1"/>
        <w:rPr>
          <w:rFonts w:ascii="Arial" w:eastAsia="Yu Gothic Light" w:hAnsi="Arial" w:cs="Arial"/>
          <w:b/>
          <w:bCs/>
          <w:i/>
          <w:iCs/>
          <w:sz w:val="24"/>
          <w:szCs w:val="24"/>
          <w:lang w:eastAsia="es-ES"/>
        </w:rPr>
      </w:pPr>
      <w:bookmarkStart w:id="51" w:name="_Toc97571231"/>
      <w:r w:rsidRPr="008D4D49">
        <w:rPr>
          <w:rFonts w:ascii="Arial" w:eastAsia="Yu Gothic Light" w:hAnsi="Arial" w:cs="Arial"/>
          <w:b/>
          <w:bCs/>
          <w:sz w:val="24"/>
          <w:szCs w:val="24"/>
          <w:lang w:eastAsia="es-ES"/>
        </w:rPr>
        <w:t>4.3.</w:t>
      </w:r>
      <w:r w:rsidR="00335363" w:rsidRPr="008D4D49">
        <w:rPr>
          <w:rFonts w:ascii="Arial" w:eastAsia="Yu Gothic Light" w:hAnsi="Arial" w:cs="Arial"/>
          <w:b/>
          <w:bCs/>
          <w:sz w:val="24"/>
          <w:szCs w:val="24"/>
          <w:lang w:eastAsia="es-ES"/>
        </w:rPr>
        <w:t>2</w:t>
      </w:r>
      <w:r w:rsidRPr="008D4D49">
        <w:rPr>
          <w:rFonts w:ascii="Arial" w:eastAsia="Yu Gothic Light" w:hAnsi="Arial" w:cs="Arial"/>
          <w:b/>
          <w:bCs/>
          <w:sz w:val="24"/>
          <w:szCs w:val="24"/>
          <w:lang w:eastAsia="es-ES"/>
        </w:rPr>
        <w:t>. Debe desestimarse el agravio relacionado con la falta de acreditación del daño por parte del denunciante y su inactividad durante la sustanciación del procedimiento especial sancionador</w:t>
      </w:r>
      <w:bookmarkEnd w:id="51"/>
      <w:r w:rsidRPr="008D4D49">
        <w:rPr>
          <w:rFonts w:ascii="Arial" w:eastAsia="Yu Gothic Light" w:hAnsi="Arial" w:cs="Arial"/>
          <w:b/>
          <w:bCs/>
          <w:sz w:val="24"/>
          <w:szCs w:val="24"/>
          <w:lang w:eastAsia="es-ES"/>
        </w:rPr>
        <w:t xml:space="preserve"> </w:t>
      </w:r>
    </w:p>
    <w:p w14:paraId="526AE9D7" w14:textId="65F174CE" w:rsidR="00E15C39" w:rsidRPr="008D4D49" w:rsidRDefault="00ED1B3A" w:rsidP="00E15C39">
      <w:pPr>
        <w:tabs>
          <w:tab w:val="left" w:pos="1215"/>
        </w:tabs>
        <w:spacing w:before="100" w:beforeAutospacing="1" w:after="100" w:afterAutospacing="1" w:line="360" w:lineRule="auto"/>
        <w:jc w:val="both"/>
        <w:rPr>
          <w:rFonts w:ascii="Arial" w:hAnsi="Arial" w:cs="Arial"/>
          <w:sz w:val="24"/>
          <w:szCs w:val="24"/>
          <w:shd w:val="clear" w:color="auto" w:fill="FFFFFF"/>
        </w:rPr>
      </w:pPr>
      <w:r w:rsidRPr="008D4D49">
        <w:rPr>
          <w:rFonts w:ascii="Arial" w:hAnsi="Arial" w:cs="Arial"/>
          <w:color w:val="000000"/>
          <w:sz w:val="24"/>
          <w:szCs w:val="24"/>
          <w:lang w:val="es-MX"/>
        </w:rPr>
        <w:lastRenderedPageBreak/>
        <w:t>E</w:t>
      </w:r>
      <w:r w:rsidR="00E15C39" w:rsidRPr="008D4D49">
        <w:rPr>
          <w:rFonts w:ascii="Arial" w:hAnsi="Arial" w:cs="Arial"/>
          <w:color w:val="000000"/>
          <w:sz w:val="24"/>
          <w:szCs w:val="24"/>
          <w:lang w:val="es-MX"/>
        </w:rPr>
        <w:t>l actor</w:t>
      </w:r>
      <w:r w:rsidRPr="008D4D49">
        <w:rPr>
          <w:rFonts w:ascii="Arial" w:hAnsi="Arial" w:cs="Arial"/>
          <w:color w:val="000000"/>
          <w:sz w:val="24"/>
          <w:szCs w:val="24"/>
          <w:lang w:val="es-MX"/>
        </w:rPr>
        <w:t xml:space="preserve"> sostiene que el denunciante, </w:t>
      </w:r>
      <w:r w:rsidR="00F20167" w:rsidRPr="008D4D49">
        <w:rPr>
          <w:rFonts w:ascii="Arial" w:eastAsiaTheme="minorHAnsi" w:hAnsi="Arial" w:cs="Arial"/>
          <w:bCs/>
          <w:sz w:val="24"/>
          <w:szCs w:val="24"/>
          <w:lang w:val="es-MX"/>
        </w:rPr>
        <w:t xml:space="preserve">José Brayan </w:t>
      </w:r>
      <w:proofErr w:type="spellStart"/>
      <w:r w:rsidR="00F20167" w:rsidRPr="008D4D49">
        <w:rPr>
          <w:rFonts w:ascii="Arial" w:eastAsiaTheme="minorHAnsi" w:hAnsi="Arial" w:cs="Arial"/>
          <w:bCs/>
          <w:sz w:val="24"/>
          <w:szCs w:val="24"/>
          <w:lang w:val="es-MX"/>
        </w:rPr>
        <w:t>Chalico</w:t>
      </w:r>
      <w:proofErr w:type="spellEnd"/>
      <w:r w:rsidR="00F20167" w:rsidRPr="008D4D49">
        <w:rPr>
          <w:rFonts w:ascii="Arial" w:eastAsiaTheme="minorHAnsi" w:hAnsi="Arial" w:cs="Arial"/>
          <w:bCs/>
          <w:sz w:val="24"/>
          <w:szCs w:val="24"/>
          <w:lang w:val="es-MX"/>
        </w:rPr>
        <w:t xml:space="preserve"> Pérez</w:t>
      </w:r>
      <w:r w:rsidR="00266132" w:rsidRPr="008D4D49">
        <w:rPr>
          <w:rFonts w:ascii="Arial" w:hAnsi="Arial" w:cs="Arial"/>
          <w:i/>
          <w:iCs/>
          <w:sz w:val="24"/>
          <w:szCs w:val="24"/>
          <w:lang w:val="es-MX"/>
        </w:rPr>
        <w:t>,</w:t>
      </w:r>
      <w:r w:rsidR="00F20167" w:rsidRPr="008D4D49">
        <w:rPr>
          <w:rFonts w:ascii="Arial" w:eastAsiaTheme="minorHAnsi" w:hAnsi="Arial" w:cs="Arial"/>
          <w:bCs/>
          <w:sz w:val="24"/>
          <w:szCs w:val="24"/>
          <w:lang w:val="es-MX"/>
        </w:rPr>
        <w:t xml:space="preserve"> </w:t>
      </w:r>
      <w:r w:rsidR="00F20167" w:rsidRPr="008D4D49">
        <w:rPr>
          <w:rFonts w:ascii="Arial" w:hAnsi="Arial" w:cs="Arial"/>
          <w:color w:val="000000"/>
          <w:sz w:val="24"/>
          <w:szCs w:val="24"/>
          <w:lang w:val="es-MX"/>
        </w:rPr>
        <w:t>s</w:t>
      </w:r>
      <w:r w:rsidR="00E15C39" w:rsidRPr="008D4D49">
        <w:rPr>
          <w:rFonts w:ascii="Arial" w:hAnsi="Arial" w:cs="Arial"/>
          <w:color w:val="000000"/>
          <w:sz w:val="24"/>
          <w:szCs w:val="24"/>
          <w:lang w:val="es-MX"/>
        </w:rPr>
        <w:t>ólo</w:t>
      </w:r>
      <w:r w:rsidR="00E15C39" w:rsidRPr="008D4D49">
        <w:rPr>
          <w:rFonts w:cs="Arial"/>
          <w:szCs w:val="24"/>
        </w:rPr>
        <w:t xml:space="preserve"> </w:t>
      </w:r>
      <w:r w:rsidR="00E15C39" w:rsidRPr="008D4D49">
        <w:rPr>
          <w:rFonts w:ascii="Arial" w:hAnsi="Arial" w:cs="Arial"/>
          <w:sz w:val="24"/>
          <w:szCs w:val="24"/>
        </w:rPr>
        <w:t xml:space="preserve">se limitó a presentar la queja </w:t>
      </w:r>
      <w:r w:rsidR="000026E0" w:rsidRPr="008D4D49">
        <w:rPr>
          <w:rFonts w:ascii="Arial" w:hAnsi="Arial" w:cs="Arial"/>
          <w:sz w:val="24"/>
          <w:szCs w:val="24"/>
        </w:rPr>
        <w:t>y a señalar que se vulneró e</w:t>
      </w:r>
      <w:r w:rsidR="00E15C39" w:rsidRPr="008D4D49">
        <w:rPr>
          <w:rFonts w:ascii="Arial" w:hAnsi="Arial" w:cs="Arial"/>
          <w:sz w:val="24"/>
          <w:szCs w:val="24"/>
        </w:rPr>
        <w:t>l interés superior de la niñez, sin cumplir con la carga de la prueba para acreditar, fehacientemente, el presunto daño irreparable causado por aparición de la menor en la fotografía.  Además, que no compareció en la audiencia de alegatos.</w:t>
      </w:r>
    </w:p>
    <w:p w14:paraId="165917F6" w14:textId="447296E1" w:rsidR="00E15C39" w:rsidRPr="008D4D49" w:rsidRDefault="00ED1B3A" w:rsidP="00F20167">
      <w:pPr>
        <w:spacing w:before="100" w:beforeAutospacing="1" w:after="100" w:afterAutospacing="1" w:line="360" w:lineRule="auto"/>
        <w:jc w:val="both"/>
        <w:rPr>
          <w:rFonts w:ascii="Arial" w:hAnsi="Arial" w:cs="Arial"/>
          <w:color w:val="000000"/>
          <w:sz w:val="24"/>
          <w:szCs w:val="24"/>
          <w:lang w:val="es-MX"/>
        </w:rPr>
      </w:pPr>
      <w:r w:rsidRPr="008D4D49">
        <w:rPr>
          <w:rFonts w:ascii="Arial" w:hAnsi="Arial" w:cs="Arial"/>
          <w:color w:val="000000"/>
          <w:sz w:val="24"/>
          <w:szCs w:val="24"/>
          <w:lang w:val="es-MX"/>
        </w:rPr>
        <w:t xml:space="preserve">Debe </w:t>
      </w:r>
      <w:r w:rsidRPr="008D4D49">
        <w:rPr>
          <w:rFonts w:ascii="Arial" w:hAnsi="Arial" w:cs="Arial"/>
          <w:b/>
          <w:bCs/>
          <w:color w:val="000000"/>
          <w:sz w:val="24"/>
          <w:szCs w:val="24"/>
          <w:lang w:val="es-MX"/>
        </w:rPr>
        <w:t>desestimarse</w:t>
      </w:r>
      <w:r w:rsidRPr="008D4D49">
        <w:rPr>
          <w:rFonts w:ascii="Arial" w:hAnsi="Arial" w:cs="Arial"/>
          <w:color w:val="000000"/>
          <w:sz w:val="24"/>
          <w:szCs w:val="24"/>
          <w:lang w:val="es-MX"/>
        </w:rPr>
        <w:t xml:space="preserve"> el planteamiento,</w:t>
      </w:r>
      <w:r w:rsidR="00E15C39" w:rsidRPr="008D4D49">
        <w:rPr>
          <w:rFonts w:ascii="Arial" w:hAnsi="Arial" w:cs="Arial"/>
          <w:color w:val="000000"/>
          <w:sz w:val="24"/>
          <w:szCs w:val="24"/>
          <w:lang w:val="es-MX"/>
        </w:rPr>
        <w:t xml:space="preserve"> pues el promovente pierde de vista que </w:t>
      </w:r>
      <w:r w:rsidR="00F20167" w:rsidRPr="008D4D49">
        <w:rPr>
          <w:rFonts w:ascii="Arial" w:hAnsi="Arial" w:cs="Arial"/>
          <w:color w:val="000000"/>
          <w:sz w:val="24"/>
          <w:szCs w:val="24"/>
          <w:lang w:val="es-MX"/>
        </w:rPr>
        <w:t>al denunciante solamente</w:t>
      </w:r>
      <w:r w:rsidR="0052490D" w:rsidRPr="008D4D49">
        <w:rPr>
          <w:rFonts w:ascii="Arial" w:hAnsi="Arial" w:cs="Arial"/>
          <w:color w:val="000000"/>
          <w:sz w:val="24"/>
          <w:szCs w:val="24"/>
          <w:lang w:val="es-MX"/>
        </w:rPr>
        <w:t xml:space="preserve"> le</w:t>
      </w:r>
      <w:r w:rsidR="00F20167" w:rsidRPr="008D4D49">
        <w:rPr>
          <w:rFonts w:ascii="Arial" w:hAnsi="Arial" w:cs="Arial"/>
          <w:color w:val="000000"/>
          <w:sz w:val="24"/>
          <w:szCs w:val="24"/>
          <w:lang w:val="es-MX"/>
        </w:rPr>
        <w:t xml:space="preserve"> corresponde establecer una narrativa circunstanciada de los hechos</w:t>
      </w:r>
      <w:r w:rsidR="009F56B3" w:rsidRPr="008D4D49">
        <w:rPr>
          <w:rFonts w:ascii="Arial" w:hAnsi="Arial" w:cs="Arial"/>
          <w:color w:val="000000"/>
          <w:sz w:val="24"/>
          <w:szCs w:val="24"/>
          <w:lang w:val="es-MX"/>
        </w:rPr>
        <w:t xml:space="preserve"> y ofrecer las pruebas que estime necesarias para acreditarlos que</w:t>
      </w:r>
      <w:r w:rsidR="00E15C39" w:rsidRPr="008D4D49">
        <w:rPr>
          <w:rFonts w:ascii="Arial" w:hAnsi="Arial" w:cs="Arial"/>
          <w:color w:val="000000"/>
          <w:sz w:val="24"/>
          <w:szCs w:val="24"/>
          <w:lang w:val="es-MX"/>
        </w:rPr>
        <w:t>,</w:t>
      </w:r>
      <w:r w:rsidR="009F56B3" w:rsidRPr="008D4D49">
        <w:rPr>
          <w:rFonts w:ascii="Arial" w:hAnsi="Arial" w:cs="Arial"/>
          <w:color w:val="000000"/>
          <w:sz w:val="24"/>
          <w:szCs w:val="24"/>
          <w:lang w:val="es-MX"/>
        </w:rPr>
        <w:t xml:space="preserve"> en este caso, fue la dirección electrónica de la publicación denunciada</w:t>
      </w:r>
      <w:r w:rsidR="00F20167" w:rsidRPr="008D4D49">
        <w:rPr>
          <w:rFonts w:ascii="Arial" w:hAnsi="Arial" w:cs="Arial"/>
          <w:color w:val="000000"/>
          <w:sz w:val="24"/>
          <w:szCs w:val="24"/>
          <w:lang w:val="es-MX"/>
        </w:rPr>
        <w:t xml:space="preserve">, </w:t>
      </w:r>
      <w:r w:rsidR="00E15C39" w:rsidRPr="008D4D49">
        <w:rPr>
          <w:rFonts w:ascii="Arial" w:hAnsi="Arial" w:cs="Arial"/>
          <w:color w:val="000000"/>
          <w:sz w:val="24"/>
          <w:szCs w:val="24"/>
          <w:lang w:val="es-MX"/>
        </w:rPr>
        <w:t xml:space="preserve">sin que resulte relevante para acreditar o no la infracción objeto de queja, su participación en las posteriores etapas de sustanciación del procedimiento sancionador respectivo. </w:t>
      </w:r>
    </w:p>
    <w:p w14:paraId="6929801D" w14:textId="6A243238" w:rsidR="00F20167" w:rsidRPr="008D4D49" w:rsidRDefault="00E15C39" w:rsidP="00F20167">
      <w:pPr>
        <w:spacing w:before="100" w:beforeAutospacing="1" w:after="100" w:afterAutospacing="1" w:line="360" w:lineRule="auto"/>
        <w:jc w:val="both"/>
        <w:rPr>
          <w:rFonts w:ascii="Arial" w:hAnsi="Arial" w:cs="Arial"/>
          <w:color w:val="000000"/>
          <w:sz w:val="24"/>
          <w:szCs w:val="24"/>
          <w:lang w:val="es-MX"/>
        </w:rPr>
      </w:pPr>
      <w:r w:rsidRPr="008D4D49">
        <w:rPr>
          <w:rFonts w:ascii="Arial" w:hAnsi="Arial" w:cs="Arial"/>
          <w:color w:val="000000"/>
          <w:sz w:val="24"/>
          <w:szCs w:val="24"/>
          <w:lang w:val="es-MX"/>
        </w:rPr>
        <w:t>Mientras que, es tarea de las</w:t>
      </w:r>
      <w:r w:rsidR="009F56B3" w:rsidRPr="008D4D49">
        <w:rPr>
          <w:rFonts w:ascii="Arial" w:hAnsi="Arial" w:cs="Arial"/>
          <w:color w:val="000000"/>
          <w:sz w:val="24"/>
          <w:szCs w:val="24"/>
          <w:lang w:val="es-MX"/>
        </w:rPr>
        <w:t xml:space="preserve"> autoridades electorales, administrativas o jurisdiccionales, según se trate, </w:t>
      </w:r>
      <w:r w:rsidR="00F20167" w:rsidRPr="008D4D49">
        <w:rPr>
          <w:rFonts w:ascii="Arial" w:hAnsi="Arial" w:cs="Arial"/>
          <w:color w:val="000000"/>
          <w:sz w:val="24"/>
          <w:szCs w:val="24"/>
          <w:lang w:val="es-MX"/>
        </w:rPr>
        <w:t xml:space="preserve">sustanciar y decidir el procedimiento sancionador, perfilando los hechos materia de denuncia y </w:t>
      </w:r>
      <w:r w:rsidRPr="008D4D49">
        <w:rPr>
          <w:rFonts w:ascii="Arial" w:hAnsi="Arial" w:cs="Arial"/>
          <w:color w:val="000000"/>
          <w:sz w:val="24"/>
          <w:szCs w:val="24"/>
          <w:lang w:val="es-MX"/>
        </w:rPr>
        <w:t>las</w:t>
      </w:r>
      <w:r w:rsidR="00F20167" w:rsidRPr="008D4D49">
        <w:rPr>
          <w:rFonts w:ascii="Arial" w:hAnsi="Arial" w:cs="Arial"/>
          <w:color w:val="000000"/>
          <w:sz w:val="24"/>
          <w:szCs w:val="24"/>
          <w:lang w:val="es-MX"/>
        </w:rPr>
        <w:t xml:space="preserve"> prueba</w:t>
      </w:r>
      <w:r w:rsidR="0034257C" w:rsidRPr="008D4D49">
        <w:rPr>
          <w:rFonts w:ascii="Arial" w:hAnsi="Arial" w:cs="Arial"/>
          <w:color w:val="000000"/>
          <w:sz w:val="24"/>
          <w:szCs w:val="24"/>
          <w:lang w:val="es-MX"/>
        </w:rPr>
        <w:t>s</w:t>
      </w:r>
      <w:r w:rsidR="00F20167" w:rsidRPr="008D4D49">
        <w:rPr>
          <w:rFonts w:ascii="Arial" w:hAnsi="Arial" w:cs="Arial"/>
          <w:color w:val="000000"/>
          <w:sz w:val="24"/>
          <w:szCs w:val="24"/>
          <w:lang w:val="es-MX"/>
        </w:rPr>
        <w:t xml:space="preserve">, frente a la realización de una conducta </w:t>
      </w:r>
      <w:r w:rsidRPr="008D4D49">
        <w:rPr>
          <w:rFonts w:ascii="Arial" w:hAnsi="Arial" w:cs="Arial"/>
          <w:color w:val="000000"/>
          <w:sz w:val="24"/>
          <w:szCs w:val="24"/>
          <w:lang w:val="es-MX"/>
        </w:rPr>
        <w:t xml:space="preserve">específica </w:t>
      </w:r>
      <w:r w:rsidR="00F20167" w:rsidRPr="008D4D49">
        <w:rPr>
          <w:rFonts w:ascii="Arial" w:hAnsi="Arial" w:cs="Arial"/>
          <w:color w:val="000000"/>
          <w:sz w:val="24"/>
          <w:szCs w:val="24"/>
          <w:lang w:val="es-MX"/>
        </w:rPr>
        <w:t>que esté prevista como infracción en la normativa electoral.</w:t>
      </w:r>
    </w:p>
    <w:p w14:paraId="7824D3DD" w14:textId="6EB3B7A6" w:rsidR="00F20167" w:rsidRPr="008D4D49" w:rsidRDefault="00F20167" w:rsidP="00F20167">
      <w:pPr>
        <w:spacing w:before="100" w:beforeAutospacing="1" w:after="100" w:afterAutospacing="1" w:line="360" w:lineRule="auto"/>
        <w:jc w:val="both"/>
        <w:rPr>
          <w:rFonts w:ascii="Arial" w:hAnsi="Arial" w:cs="Arial"/>
          <w:color w:val="000000"/>
          <w:sz w:val="24"/>
          <w:szCs w:val="24"/>
          <w:lang w:val="es-MX"/>
        </w:rPr>
      </w:pPr>
      <w:r w:rsidRPr="008D4D49">
        <w:rPr>
          <w:rFonts w:ascii="Arial" w:hAnsi="Arial" w:cs="Arial"/>
          <w:color w:val="000000"/>
          <w:sz w:val="24"/>
          <w:szCs w:val="24"/>
          <w:lang w:val="es-MX"/>
        </w:rPr>
        <w:t xml:space="preserve">En esta lógica, </w:t>
      </w:r>
      <w:r w:rsidR="00E15C39" w:rsidRPr="008D4D49">
        <w:rPr>
          <w:rFonts w:ascii="Arial" w:hAnsi="Arial" w:cs="Arial"/>
          <w:color w:val="000000"/>
          <w:sz w:val="24"/>
          <w:szCs w:val="24"/>
          <w:lang w:val="es-MX"/>
        </w:rPr>
        <w:t>si en el particular, se comprobó la</w:t>
      </w:r>
      <w:r w:rsidR="009F56B3" w:rsidRPr="008D4D49">
        <w:rPr>
          <w:rFonts w:ascii="Arial" w:hAnsi="Arial" w:cs="Arial"/>
          <w:color w:val="000000"/>
          <w:sz w:val="24"/>
          <w:szCs w:val="24"/>
          <w:lang w:val="es-MX"/>
        </w:rPr>
        <w:t xml:space="preserve"> existencia de la publicación denunciada</w:t>
      </w:r>
      <w:r w:rsidR="00E15C39" w:rsidRPr="008D4D49">
        <w:rPr>
          <w:rFonts w:ascii="Arial" w:hAnsi="Arial" w:cs="Arial"/>
          <w:color w:val="000000"/>
          <w:sz w:val="24"/>
          <w:szCs w:val="24"/>
          <w:lang w:val="es-MX"/>
        </w:rPr>
        <w:t xml:space="preserve"> y </w:t>
      </w:r>
      <w:r w:rsidR="009F56B3" w:rsidRPr="008D4D49">
        <w:rPr>
          <w:rFonts w:ascii="Arial" w:hAnsi="Arial" w:cs="Arial"/>
          <w:color w:val="000000"/>
          <w:sz w:val="24"/>
          <w:szCs w:val="24"/>
          <w:lang w:val="es-MX"/>
        </w:rPr>
        <w:t xml:space="preserve">el </w:t>
      </w:r>
      <w:r w:rsidR="009F56B3" w:rsidRPr="008D4D49">
        <w:rPr>
          <w:rFonts w:ascii="Arial" w:hAnsi="Arial" w:cs="Arial"/>
          <w:i/>
          <w:iCs/>
          <w:color w:val="000000"/>
          <w:sz w:val="24"/>
          <w:szCs w:val="24"/>
          <w:lang w:val="es-MX"/>
        </w:rPr>
        <w:t xml:space="preserve">Tribunal Local, </w:t>
      </w:r>
      <w:r w:rsidR="009F56B3" w:rsidRPr="008D4D49">
        <w:rPr>
          <w:rFonts w:ascii="Arial" w:hAnsi="Arial" w:cs="Arial"/>
          <w:color w:val="000000"/>
          <w:sz w:val="24"/>
          <w:szCs w:val="24"/>
          <w:lang w:val="es-MX"/>
        </w:rPr>
        <w:t xml:space="preserve">en </w:t>
      </w:r>
      <w:r w:rsidRPr="008D4D49">
        <w:rPr>
          <w:rFonts w:ascii="Arial" w:hAnsi="Arial" w:cs="Arial"/>
          <w:color w:val="000000"/>
          <w:sz w:val="24"/>
          <w:szCs w:val="24"/>
          <w:lang w:val="es-MX"/>
        </w:rPr>
        <w:t>el ejercicio de adecuación típica</w:t>
      </w:r>
      <w:r w:rsidR="009F56B3" w:rsidRPr="008D4D49">
        <w:rPr>
          <w:rFonts w:ascii="Arial" w:hAnsi="Arial" w:cs="Arial"/>
          <w:color w:val="000000"/>
          <w:sz w:val="24"/>
          <w:szCs w:val="24"/>
          <w:lang w:val="es-MX"/>
        </w:rPr>
        <w:t>, tuvo por acreditada</w:t>
      </w:r>
      <w:r w:rsidR="00E15C39" w:rsidRPr="008D4D49">
        <w:rPr>
          <w:rFonts w:ascii="Arial" w:hAnsi="Arial" w:cs="Arial"/>
          <w:color w:val="000000"/>
          <w:sz w:val="24"/>
          <w:szCs w:val="24"/>
          <w:lang w:val="es-MX"/>
        </w:rPr>
        <w:t xml:space="preserve"> la falta a la normativa electoral, sin que el promovente lograra desestimar las consideraciones de la responsable para arribar a esa determinación, </w:t>
      </w:r>
      <w:r w:rsidR="0034257C" w:rsidRPr="008D4D49">
        <w:rPr>
          <w:rFonts w:ascii="Arial" w:hAnsi="Arial" w:cs="Arial"/>
          <w:color w:val="000000"/>
          <w:sz w:val="24"/>
          <w:szCs w:val="24"/>
          <w:lang w:val="es-MX"/>
        </w:rPr>
        <w:t xml:space="preserve">como se evidenció líneas arriba, </w:t>
      </w:r>
      <w:r w:rsidR="00E15C39" w:rsidRPr="008D4D49">
        <w:rPr>
          <w:rFonts w:ascii="Arial" w:hAnsi="Arial" w:cs="Arial"/>
          <w:color w:val="000000"/>
          <w:sz w:val="24"/>
          <w:szCs w:val="24"/>
          <w:lang w:val="es-MX"/>
        </w:rPr>
        <w:t xml:space="preserve">resulta claro que, la presunta inactividad del denunciante es irrelevante. </w:t>
      </w:r>
    </w:p>
    <w:p w14:paraId="7D58A5A2" w14:textId="1E82B02D" w:rsidR="0031111F" w:rsidRPr="008D4D49" w:rsidRDefault="00F23FDE" w:rsidP="00B078A1">
      <w:pPr>
        <w:spacing w:before="100" w:beforeAutospacing="1" w:after="100" w:afterAutospacing="1" w:line="360" w:lineRule="auto"/>
        <w:jc w:val="both"/>
        <w:rPr>
          <w:rFonts w:ascii="Arial" w:hAnsi="Arial" w:cs="Arial"/>
          <w:sz w:val="24"/>
          <w:szCs w:val="24"/>
        </w:rPr>
      </w:pPr>
      <w:r w:rsidRPr="008D4D49">
        <w:rPr>
          <w:rFonts w:ascii="Arial" w:hAnsi="Arial" w:cs="Arial"/>
          <w:sz w:val="24"/>
          <w:szCs w:val="24"/>
        </w:rPr>
        <w:t>En</w:t>
      </w:r>
      <w:r w:rsidR="005F39E8" w:rsidRPr="008D4D49">
        <w:rPr>
          <w:rFonts w:ascii="Arial" w:hAnsi="Arial" w:cs="Arial"/>
          <w:sz w:val="24"/>
          <w:szCs w:val="24"/>
        </w:rPr>
        <w:t xml:space="preserve"> conclusión, al haberse desestimado la totalidad de</w:t>
      </w:r>
      <w:r w:rsidR="002317D9" w:rsidRPr="008D4D49">
        <w:rPr>
          <w:rFonts w:ascii="Arial" w:hAnsi="Arial" w:cs="Arial"/>
          <w:sz w:val="24"/>
          <w:szCs w:val="24"/>
        </w:rPr>
        <w:t xml:space="preserve"> los agravios planteados por el actor, lo procedente es confirmar la determinación impugnada.</w:t>
      </w:r>
    </w:p>
    <w:p w14:paraId="6275D4C2" w14:textId="4F3168AE" w:rsidR="00FA1129" w:rsidRPr="008D4D49" w:rsidRDefault="00FA1129" w:rsidP="00FA66A8">
      <w:pPr>
        <w:keepNext/>
        <w:numPr>
          <w:ilvl w:val="0"/>
          <w:numId w:val="1"/>
        </w:numPr>
        <w:spacing w:before="100" w:beforeAutospacing="1" w:after="100" w:afterAutospacing="1" w:line="360" w:lineRule="auto"/>
        <w:jc w:val="both"/>
        <w:outlineLvl w:val="0"/>
        <w:rPr>
          <w:rFonts w:ascii="Arial" w:eastAsiaTheme="majorEastAsia" w:hAnsi="Arial" w:cs="Arial"/>
          <w:b/>
          <w:bCs/>
          <w:caps/>
          <w:kern w:val="32"/>
          <w:sz w:val="24"/>
          <w:szCs w:val="24"/>
        </w:rPr>
      </w:pPr>
      <w:bookmarkStart w:id="52" w:name="_Toc17731335"/>
      <w:bookmarkStart w:id="53" w:name="_Toc97571232"/>
      <w:bookmarkEnd w:id="45"/>
      <w:bookmarkEnd w:id="46"/>
      <w:bookmarkEnd w:id="47"/>
      <w:r w:rsidRPr="008D4D49">
        <w:rPr>
          <w:rFonts w:ascii="Arial" w:eastAsiaTheme="majorEastAsia" w:hAnsi="Arial" w:cs="Arial"/>
          <w:b/>
          <w:bCs/>
          <w:caps/>
          <w:kern w:val="32"/>
          <w:sz w:val="24"/>
          <w:szCs w:val="24"/>
        </w:rPr>
        <w:t>RESOLUTIVO</w:t>
      </w:r>
      <w:bookmarkEnd w:id="52"/>
      <w:bookmarkEnd w:id="53"/>
    </w:p>
    <w:p w14:paraId="5B6A9C92" w14:textId="2C959CAE" w:rsidR="00DE5867" w:rsidRPr="008D4D49" w:rsidRDefault="00BB6B35" w:rsidP="00FA66A8">
      <w:pPr>
        <w:tabs>
          <w:tab w:val="left" w:pos="2646"/>
        </w:tabs>
        <w:spacing w:before="100" w:beforeAutospacing="1" w:after="100" w:afterAutospacing="1" w:line="360" w:lineRule="auto"/>
        <w:jc w:val="both"/>
        <w:rPr>
          <w:rFonts w:ascii="Arial" w:hAnsi="Arial" w:cs="Arial"/>
          <w:bCs/>
          <w:sz w:val="24"/>
          <w:szCs w:val="24"/>
        </w:rPr>
      </w:pPr>
      <w:r w:rsidRPr="008D4D49">
        <w:rPr>
          <w:rFonts w:ascii="Arial" w:eastAsia="Times New Roman" w:hAnsi="Arial" w:cs="Arial"/>
          <w:b/>
          <w:bCs/>
          <w:sz w:val="24"/>
          <w:szCs w:val="24"/>
          <w:lang w:eastAsia="es-MX"/>
        </w:rPr>
        <w:t>ÚNICO</w:t>
      </w:r>
      <w:r w:rsidR="00FA1129" w:rsidRPr="008D4D49">
        <w:rPr>
          <w:rFonts w:ascii="Arial" w:eastAsia="Times New Roman" w:hAnsi="Arial" w:cs="Arial"/>
          <w:b/>
          <w:bCs/>
          <w:sz w:val="24"/>
          <w:szCs w:val="24"/>
          <w:lang w:eastAsia="es-MX"/>
        </w:rPr>
        <w:t xml:space="preserve">. </w:t>
      </w:r>
      <w:r w:rsidR="001C184D" w:rsidRPr="008D4D49">
        <w:rPr>
          <w:rFonts w:ascii="Arial" w:hAnsi="Arial" w:cs="Arial"/>
          <w:sz w:val="24"/>
          <w:szCs w:val="24"/>
        </w:rPr>
        <w:t>Se</w:t>
      </w:r>
      <w:r w:rsidR="001C184D" w:rsidRPr="008D4D49">
        <w:rPr>
          <w:rFonts w:ascii="Arial" w:hAnsi="Arial" w:cs="Arial"/>
          <w:b/>
          <w:bCs/>
          <w:sz w:val="24"/>
          <w:szCs w:val="24"/>
        </w:rPr>
        <w:t xml:space="preserve"> </w:t>
      </w:r>
      <w:r w:rsidR="00FB4F09" w:rsidRPr="008D4D49">
        <w:rPr>
          <w:rFonts w:ascii="Arial" w:hAnsi="Arial" w:cs="Arial"/>
          <w:b/>
          <w:bCs/>
          <w:sz w:val="24"/>
          <w:szCs w:val="24"/>
        </w:rPr>
        <w:t>confirma</w:t>
      </w:r>
      <w:r w:rsidR="001C184D" w:rsidRPr="008D4D49">
        <w:rPr>
          <w:rFonts w:ascii="Arial" w:hAnsi="Arial" w:cs="Arial"/>
          <w:b/>
          <w:bCs/>
          <w:sz w:val="24"/>
          <w:szCs w:val="24"/>
        </w:rPr>
        <w:t xml:space="preserve"> </w:t>
      </w:r>
      <w:r w:rsidR="001C184D" w:rsidRPr="008D4D49">
        <w:rPr>
          <w:rFonts w:ascii="Arial" w:hAnsi="Arial" w:cs="Arial"/>
          <w:bCs/>
          <w:sz w:val="24"/>
          <w:szCs w:val="24"/>
        </w:rPr>
        <w:t>la resolución controvertida</w:t>
      </w:r>
      <w:r w:rsidR="00FB4F09" w:rsidRPr="008D4D49">
        <w:rPr>
          <w:rFonts w:ascii="Arial" w:hAnsi="Arial" w:cs="Arial"/>
          <w:bCs/>
          <w:sz w:val="24"/>
          <w:szCs w:val="24"/>
        </w:rPr>
        <w:t>.</w:t>
      </w:r>
    </w:p>
    <w:p w14:paraId="4F84D758" w14:textId="7EF891A4" w:rsidR="00FA1129" w:rsidRPr="008D4D49" w:rsidRDefault="00FA1129" w:rsidP="0023074F">
      <w:pPr>
        <w:tabs>
          <w:tab w:val="left" w:pos="2646"/>
        </w:tabs>
        <w:spacing w:before="240" w:after="240" w:line="360" w:lineRule="auto"/>
        <w:jc w:val="both"/>
        <w:rPr>
          <w:rFonts w:ascii="Arial" w:eastAsia="Times New Roman" w:hAnsi="Arial" w:cs="Arial"/>
          <w:sz w:val="24"/>
          <w:szCs w:val="24"/>
          <w:lang w:eastAsia="es-ES"/>
        </w:rPr>
      </w:pPr>
      <w:r w:rsidRPr="008D4D49">
        <w:rPr>
          <w:rFonts w:ascii="Arial" w:eastAsia="Times New Roman" w:hAnsi="Arial" w:cs="Arial"/>
          <w:sz w:val="24"/>
          <w:szCs w:val="24"/>
          <w:lang w:eastAsia="es-ES"/>
        </w:rPr>
        <w:t xml:space="preserve">En su oportunidad, archívese </w:t>
      </w:r>
      <w:r w:rsidR="00BB6B35" w:rsidRPr="008D4D49">
        <w:rPr>
          <w:rFonts w:ascii="Arial" w:eastAsia="Times New Roman" w:hAnsi="Arial" w:cs="Arial"/>
          <w:sz w:val="24"/>
          <w:szCs w:val="24"/>
          <w:lang w:eastAsia="es-ES"/>
        </w:rPr>
        <w:t>e</w:t>
      </w:r>
      <w:r w:rsidR="000E689B" w:rsidRPr="008D4D49">
        <w:rPr>
          <w:rFonts w:ascii="Arial" w:eastAsia="Times New Roman" w:hAnsi="Arial" w:cs="Arial"/>
          <w:sz w:val="24"/>
          <w:szCs w:val="24"/>
          <w:lang w:eastAsia="es-ES"/>
        </w:rPr>
        <w:t>l</w:t>
      </w:r>
      <w:r w:rsidR="00101838" w:rsidRPr="008D4D49">
        <w:rPr>
          <w:rFonts w:ascii="Arial" w:eastAsia="Times New Roman" w:hAnsi="Arial" w:cs="Arial"/>
          <w:sz w:val="24"/>
          <w:szCs w:val="24"/>
          <w:lang w:eastAsia="es-ES"/>
        </w:rPr>
        <w:t xml:space="preserve"> </w:t>
      </w:r>
      <w:r w:rsidRPr="008D4D49">
        <w:rPr>
          <w:rFonts w:ascii="Arial" w:eastAsia="Times New Roman" w:hAnsi="Arial" w:cs="Arial"/>
          <w:sz w:val="24"/>
          <w:szCs w:val="24"/>
          <w:lang w:eastAsia="es-ES"/>
        </w:rPr>
        <w:t>expediente como asunto concluido; en su caso, devuélvase la documentación que en original haya exhibido la responsable.</w:t>
      </w:r>
    </w:p>
    <w:p w14:paraId="36462F99" w14:textId="77777777" w:rsidR="00FA1129" w:rsidRPr="008D4D49" w:rsidRDefault="00FA1129" w:rsidP="0023074F">
      <w:pPr>
        <w:tabs>
          <w:tab w:val="left" w:pos="2646"/>
        </w:tabs>
        <w:spacing w:before="240" w:after="240" w:line="360" w:lineRule="auto"/>
        <w:jc w:val="both"/>
        <w:rPr>
          <w:rFonts w:ascii="Arial" w:eastAsia="Times New Roman" w:hAnsi="Arial" w:cs="Arial"/>
          <w:b/>
          <w:sz w:val="24"/>
          <w:szCs w:val="24"/>
          <w:lang w:eastAsia="es-ES"/>
        </w:rPr>
      </w:pPr>
      <w:r w:rsidRPr="008D4D49">
        <w:rPr>
          <w:rFonts w:ascii="Arial" w:eastAsia="Times New Roman" w:hAnsi="Arial" w:cs="Arial"/>
          <w:b/>
          <w:sz w:val="24"/>
          <w:szCs w:val="24"/>
          <w:lang w:eastAsia="es-ES"/>
        </w:rPr>
        <w:t>NOTIFÍQUESE.</w:t>
      </w:r>
    </w:p>
    <w:bookmarkEnd w:id="12"/>
    <w:p w14:paraId="4960D9C1" w14:textId="2A840F73" w:rsidR="00546DA2" w:rsidRPr="008D4D49" w:rsidRDefault="00546DA2" w:rsidP="00774474">
      <w:pPr>
        <w:tabs>
          <w:tab w:val="left" w:pos="5461"/>
        </w:tabs>
        <w:spacing w:before="240" w:after="240" w:line="360" w:lineRule="auto"/>
        <w:jc w:val="both"/>
        <w:rPr>
          <w:rFonts w:ascii="Arial" w:hAnsi="Arial" w:cs="Arial"/>
          <w:sz w:val="24"/>
          <w:szCs w:val="24"/>
        </w:rPr>
      </w:pPr>
      <w:r w:rsidRPr="00546DA2">
        <w:rPr>
          <w:rFonts w:ascii="Arial" w:hAnsi="Arial" w:cs="Arial"/>
          <w:sz w:val="24"/>
          <w:szCs w:val="24"/>
        </w:rPr>
        <w:t xml:space="preserve">Así lo resolvieron por </w:t>
      </w:r>
      <w:r w:rsidRPr="00546DA2">
        <w:rPr>
          <w:rFonts w:ascii="Arial" w:hAnsi="Arial" w:cs="Arial"/>
          <w:b/>
          <w:bCs/>
          <w:sz w:val="24"/>
          <w:szCs w:val="24"/>
        </w:rPr>
        <w:t>unanimidad</w:t>
      </w:r>
      <w:r w:rsidRPr="00546DA2">
        <w:rPr>
          <w:rFonts w:ascii="Arial" w:hAnsi="Arial" w:cs="Arial"/>
          <w:sz w:val="24"/>
          <w:szCs w:val="24"/>
        </w:rPr>
        <w:t xml:space="preserve"> de votos, la Magistrada Claudia Valle Aguilasocho, el Magistrado Ernesto Camacho Ochoa, integrantes de la Sala </w:t>
      </w:r>
      <w:r w:rsidRPr="00546DA2">
        <w:rPr>
          <w:rFonts w:ascii="Arial" w:hAnsi="Arial" w:cs="Arial"/>
          <w:sz w:val="24"/>
          <w:szCs w:val="24"/>
        </w:rPr>
        <w:lastRenderedPageBreak/>
        <w:t>Regional del Tribunal Electoral del Poder Judicial de la Federación, correspondiente a la Segunda Circunscripción Electoral Plurinominal, y la Secretaria de Estudio y Cuenta en Funciones de Magistrada Elena Ponce Aguilar, ante el Secretario General de Acuerdos, quien autoriza y da fe.</w:t>
      </w:r>
    </w:p>
    <w:p w14:paraId="4C40C9D4" w14:textId="0FAEE9AD" w:rsidR="00D52B98" w:rsidRPr="00B7708D" w:rsidRDefault="00445E16" w:rsidP="00521FE2">
      <w:pPr>
        <w:spacing w:after="0" w:line="240" w:lineRule="auto"/>
        <w:jc w:val="both"/>
        <w:rPr>
          <w:rFonts w:ascii="Arial" w:hAnsi="Arial" w:cs="Arial"/>
          <w:i/>
          <w:sz w:val="24"/>
          <w:szCs w:val="24"/>
        </w:rPr>
      </w:pPr>
      <w:r w:rsidRPr="008D4D49">
        <w:rPr>
          <w:rFonts w:ascii="Arial" w:hAnsi="Arial" w:cs="Arial"/>
          <w:i/>
          <w:sz w:val="24"/>
          <w:szCs w:val="24"/>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D52B98" w:rsidRPr="00B7708D" w:rsidSect="00F17E40">
      <w:headerReference w:type="even" r:id="rId12"/>
      <w:headerReference w:type="default" r:id="rId13"/>
      <w:footerReference w:type="even" r:id="rId14"/>
      <w:footerReference w:type="default" r:id="rId15"/>
      <w:headerReference w:type="first" r:id="rId16"/>
      <w:footerReference w:type="first" r:id="rId17"/>
      <w:pgSz w:w="12242" w:h="19295" w:code="119"/>
      <w:pgMar w:top="1134" w:right="1043" w:bottom="1985" w:left="2835" w:header="567"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38359" w14:textId="77777777" w:rsidR="00B62DF2" w:rsidRDefault="00B62DF2" w:rsidP="00FA1129">
      <w:pPr>
        <w:spacing w:after="0" w:line="240" w:lineRule="auto"/>
      </w:pPr>
      <w:r>
        <w:separator/>
      </w:r>
    </w:p>
  </w:endnote>
  <w:endnote w:type="continuationSeparator" w:id="0">
    <w:p w14:paraId="01647764" w14:textId="77777777" w:rsidR="00B62DF2" w:rsidRDefault="00B62DF2" w:rsidP="00FA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0CC5" w14:textId="77777777" w:rsidR="00A0137A" w:rsidRDefault="00A013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E79AF" w14:textId="77777777" w:rsidR="00A0137A" w:rsidRDefault="00A0137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4F90" w14:textId="77777777" w:rsidR="00A0137A" w:rsidRDefault="00A013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18230" w14:textId="77777777" w:rsidR="00B62DF2" w:rsidRDefault="00B62DF2" w:rsidP="00FA1129">
      <w:pPr>
        <w:spacing w:after="0" w:line="240" w:lineRule="auto"/>
      </w:pPr>
      <w:r>
        <w:separator/>
      </w:r>
    </w:p>
  </w:footnote>
  <w:footnote w:type="continuationSeparator" w:id="0">
    <w:p w14:paraId="5EEE01FF" w14:textId="77777777" w:rsidR="00B62DF2" w:rsidRDefault="00B62DF2" w:rsidP="00FA1129">
      <w:pPr>
        <w:spacing w:after="0" w:line="240" w:lineRule="auto"/>
      </w:pPr>
      <w:r>
        <w:continuationSeparator/>
      </w:r>
    </w:p>
  </w:footnote>
  <w:footnote w:id="1">
    <w:p w14:paraId="7E97582A" w14:textId="3E8142ED" w:rsidR="00335363" w:rsidRPr="00114778" w:rsidRDefault="00335363" w:rsidP="00114778">
      <w:pPr>
        <w:pStyle w:val="Textonotapie"/>
        <w:contextualSpacing/>
        <w:jc w:val="both"/>
        <w:rPr>
          <w:rFonts w:ascii="Arial" w:hAnsi="Arial" w:cs="Arial"/>
          <w:lang w:val="es-419"/>
        </w:rPr>
      </w:pPr>
      <w:r w:rsidRPr="00114778">
        <w:rPr>
          <w:rStyle w:val="Refdenotaalpie"/>
          <w:rFonts w:ascii="Arial" w:hAnsi="Arial" w:cs="Arial"/>
        </w:rPr>
        <w:footnoteRef/>
      </w:r>
      <w:r w:rsidRPr="00114778">
        <w:rPr>
          <w:rFonts w:ascii="Arial" w:hAnsi="Arial" w:cs="Arial"/>
        </w:rPr>
        <w:t xml:space="preserve"> </w:t>
      </w:r>
      <w:r w:rsidRPr="00114778">
        <w:rPr>
          <w:rFonts w:ascii="Arial" w:hAnsi="Arial" w:cs="Arial"/>
          <w:lang w:val="es-419"/>
        </w:rPr>
        <w:t>Visible de folio 20 a 22 del cuaderno accesorio únic</w:t>
      </w:r>
      <w:r>
        <w:rPr>
          <w:rFonts w:ascii="Arial" w:hAnsi="Arial" w:cs="Arial"/>
          <w:lang w:val="es-419"/>
        </w:rPr>
        <w:t>o del expediente</w:t>
      </w:r>
      <w:r w:rsidRPr="00114778">
        <w:rPr>
          <w:rFonts w:ascii="Arial" w:hAnsi="Arial" w:cs="Arial"/>
          <w:lang w:val="es-419"/>
        </w:rPr>
        <w:t>.</w:t>
      </w:r>
    </w:p>
  </w:footnote>
  <w:footnote w:id="2">
    <w:p w14:paraId="2D8A5EE3" w14:textId="01E844FD" w:rsidR="00335363" w:rsidRPr="00114778" w:rsidRDefault="00335363" w:rsidP="00114778">
      <w:pPr>
        <w:pStyle w:val="Textonotapie"/>
        <w:contextualSpacing/>
        <w:jc w:val="both"/>
        <w:rPr>
          <w:rFonts w:ascii="Arial" w:hAnsi="Arial" w:cs="Arial"/>
          <w:lang w:val="es-419"/>
        </w:rPr>
      </w:pPr>
      <w:r w:rsidRPr="00114778">
        <w:rPr>
          <w:rStyle w:val="Refdenotaalpie"/>
          <w:rFonts w:ascii="Arial" w:hAnsi="Arial" w:cs="Arial"/>
        </w:rPr>
        <w:footnoteRef/>
      </w:r>
      <w:r w:rsidRPr="00114778">
        <w:rPr>
          <w:rFonts w:ascii="Arial" w:hAnsi="Arial" w:cs="Arial"/>
        </w:rPr>
        <w:t xml:space="preserve"> </w:t>
      </w:r>
      <w:r w:rsidRPr="00114778">
        <w:rPr>
          <w:rFonts w:ascii="Arial" w:hAnsi="Arial" w:cs="Arial"/>
          <w:lang w:val="es-419"/>
        </w:rPr>
        <w:t>V</w:t>
      </w:r>
      <w:r>
        <w:rPr>
          <w:rFonts w:ascii="Arial" w:hAnsi="Arial" w:cs="Arial"/>
          <w:lang w:val="es-419"/>
        </w:rPr>
        <w:t xml:space="preserve">éanse los </w:t>
      </w:r>
      <w:r w:rsidRPr="00114778">
        <w:rPr>
          <w:rFonts w:ascii="Arial" w:hAnsi="Arial" w:cs="Arial"/>
          <w:lang w:val="es-419"/>
        </w:rPr>
        <w:t>folio</w:t>
      </w:r>
      <w:r>
        <w:rPr>
          <w:rFonts w:ascii="Arial" w:hAnsi="Arial" w:cs="Arial"/>
          <w:lang w:val="es-419"/>
        </w:rPr>
        <w:t>s</w:t>
      </w:r>
      <w:r w:rsidRPr="00114778">
        <w:rPr>
          <w:rFonts w:ascii="Arial" w:hAnsi="Arial" w:cs="Arial"/>
          <w:lang w:val="es-419"/>
        </w:rPr>
        <w:t xml:space="preserve"> 84 a 86 del cuaderno accesorio único.</w:t>
      </w:r>
    </w:p>
  </w:footnote>
  <w:footnote w:id="3">
    <w:p w14:paraId="13E2E1D9" w14:textId="77777777" w:rsidR="00335363" w:rsidRPr="00114778" w:rsidRDefault="00335363" w:rsidP="00114778">
      <w:pPr>
        <w:pStyle w:val="Textonotapie"/>
        <w:contextualSpacing/>
        <w:jc w:val="both"/>
        <w:rPr>
          <w:rFonts w:ascii="Arial" w:eastAsia="Times New Roman" w:hAnsi="Arial" w:cs="Arial"/>
          <w:lang w:eastAsia="es-ES"/>
        </w:rPr>
      </w:pPr>
      <w:r w:rsidRPr="00114778">
        <w:rPr>
          <w:rStyle w:val="Refdenotaalpie"/>
          <w:rFonts w:ascii="Arial" w:hAnsi="Arial" w:cs="Arial"/>
        </w:rPr>
        <w:footnoteRef/>
      </w:r>
      <w:r w:rsidRPr="00114778">
        <w:rPr>
          <w:rFonts w:ascii="Arial" w:hAnsi="Arial" w:cs="Arial"/>
        </w:rPr>
        <w:t xml:space="preserve"> A</w:t>
      </w:r>
      <w:r w:rsidRPr="00114778">
        <w:rPr>
          <w:rFonts w:ascii="Arial" w:eastAsia="Times New Roman" w:hAnsi="Arial" w:cs="Arial"/>
          <w:lang w:eastAsia="es-ES"/>
        </w:rPr>
        <w:t>probados el doce de noviembre de dos mil catorce, en los que, a</w:t>
      </w:r>
      <w:r w:rsidRPr="00114778">
        <w:rPr>
          <w:rFonts w:ascii="Arial" w:eastAsia="Times New Roman" w:hAnsi="Arial" w:cs="Arial"/>
          <w:bCs/>
          <w:lang w:eastAsia="es-ES"/>
        </w:rPr>
        <w:t xml:space="preserve"> fin de garantizar el acceso a la tutela judicial efectiva y no dejar en estado de indefensión a los gobernados cuando un acto o resolución en materia electoral no admita ser controvertido a través de un medio de impugnación previsto en la </w:t>
      </w:r>
      <w:r w:rsidRPr="00114778">
        <w:rPr>
          <w:rFonts w:ascii="Arial" w:eastAsia="Times New Roman" w:hAnsi="Arial" w:cs="Arial"/>
          <w:bCs/>
          <w:i/>
          <w:lang w:eastAsia="es-ES"/>
        </w:rPr>
        <w:t>Ley de Medios</w:t>
      </w:r>
      <w:r w:rsidRPr="00114778">
        <w:rPr>
          <w:rFonts w:ascii="Arial" w:eastAsia="Times New Roman" w:hAnsi="Arial" w:cs="Arial"/>
          <w:bCs/>
          <w:lang w:eastAsia="es-ES"/>
        </w:rPr>
        <w:t xml:space="preserve">, se determinó </w:t>
      </w:r>
      <w:r w:rsidRPr="00114778">
        <w:rPr>
          <w:rFonts w:ascii="Arial" w:eastAsia="Times New Roman" w:hAnsi="Arial" w:cs="Arial"/>
          <w:lang w:eastAsia="es-ES"/>
        </w:rPr>
        <w:t>la integración de expedientes denominados Juicios Electorales, para conocer los planteamientos respectivos, los cuales deben tramitarse en términos de las reglas generales previstas para los medios impugnativos que establece la legislación procesal electoral.</w:t>
      </w:r>
    </w:p>
  </w:footnote>
  <w:footnote w:id="4">
    <w:p w14:paraId="61BFBDCC" w14:textId="77777777" w:rsidR="00335363" w:rsidRPr="00114778" w:rsidRDefault="00335363" w:rsidP="00114778">
      <w:pPr>
        <w:pStyle w:val="Textonotapie"/>
        <w:contextualSpacing/>
        <w:jc w:val="both"/>
        <w:rPr>
          <w:rFonts w:ascii="Arial" w:hAnsi="Arial" w:cs="Arial"/>
          <w:lang w:val="es-MX"/>
        </w:rPr>
      </w:pPr>
      <w:r w:rsidRPr="00114778">
        <w:rPr>
          <w:rStyle w:val="Refdenotaalpie"/>
          <w:rFonts w:ascii="Arial" w:hAnsi="Arial" w:cs="Arial"/>
        </w:rPr>
        <w:footnoteRef/>
      </w:r>
      <w:r w:rsidRPr="00114778">
        <w:rPr>
          <w:rFonts w:ascii="Arial" w:hAnsi="Arial" w:cs="Arial"/>
        </w:rPr>
        <w:t xml:space="preserve"> </w:t>
      </w:r>
      <w:r w:rsidRPr="00114778">
        <w:rPr>
          <w:rFonts w:ascii="Arial" w:hAnsi="Arial" w:cs="Arial"/>
          <w:lang w:val="es-MX"/>
        </w:rPr>
        <w:t xml:space="preserve">El cual obra agregado al expediente principal. </w:t>
      </w:r>
    </w:p>
  </w:footnote>
  <w:footnote w:id="5">
    <w:p w14:paraId="32B642EE" w14:textId="77777777" w:rsidR="00335363" w:rsidRPr="00114778" w:rsidRDefault="00335363" w:rsidP="00212BEE">
      <w:pPr>
        <w:pStyle w:val="Textonotapie"/>
        <w:jc w:val="both"/>
        <w:rPr>
          <w:rFonts w:ascii="Arial" w:hAnsi="Arial" w:cs="Arial"/>
        </w:rPr>
      </w:pPr>
      <w:r w:rsidRPr="00114778">
        <w:rPr>
          <w:rStyle w:val="Refdenotaalpie"/>
          <w:rFonts w:ascii="Arial" w:hAnsi="Arial" w:cs="Arial"/>
        </w:rPr>
        <w:footnoteRef/>
      </w:r>
      <w:r w:rsidRPr="00114778">
        <w:rPr>
          <w:rFonts w:ascii="Arial" w:hAnsi="Arial" w:cs="Arial"/>
        </w:rPr>
        <w:t xml:space="preserve"> </w:t>
      </w:r>
      <w:r w:rsidRPr="00114778">
        <w:rPr>
          <w:rFonts w:ascii="Arial" w:hAnsi="Arial" w:cs="Arial"/>
          <w:b/>
        </w:rPr>
        <w:t>8.</w:t>
      </w:r>
      <w:r w:rsidRPr="00114778">
        <w:rPr>
          <w:rFonts w:ascii="Arial" w:hAnsi="Arial" w:cs="Arial"/>
        </w:rPr>
        <w:t xml:space="preserve"> Por regla general, debe otorgar el consentimiento quien o quienes ejerzan la patria potestad o el tutor o, en su caso, la autoridad que debe suplirlos respecto de la niña, el niño o adolescente que aparezca o sea identificable en propaganda político-electoral, mensajes electorales o actos políticos, actos de precampaña o campaña, o para ser exhibidos en cualquier medio de difusión. </w:t>
      </w:r>
    </w:p>
    <w:p w14:paraId="15326EF1" w14:textId="77777777" w:rsidR="00335363" w:rsidRPr="00114778" w:rsidRDefault="00335363" w:rsidP="00212BEE">
      <w:pPr>
        <w:pStyle w:val="Textonotapie"/>
        <w:jc w:val="both"/>
        <w:rPr>
          <w:rFonts w:ascii="Arial" w:hAnsi="Arial" w:cs="Arial"/>
        </w:rPr>
      </w:pPr>
      <w:r w:rsidRPr="00114778">
        <w:rPr>
          <w:rFonts w:ascii="Arial" w:hAnsi="Arial" w:cs="Arial"/>
        </w:rPr>
        <w:t xml:space="preserve">También deberán otorgar su consentimiento para que sea videograbada la explicación a que hace referencia el lineamiento 9. </w:t>
      </w:r>
    </w:p>
    <w:p w14:paraId="4AD6DC28" w14:textId="77777777" w:rsidR="00335363" w:rsidRPr="00114778" w:rsidRDefault="00335363" w:rsidP="00212BEE">
      <w:pPr>
        <w:pStyle w:val="Textonotapie"/>
        <w:jc w:val="both"/>
        <w:rPr>
          <w:rFonts w:ascii="Arial" w:hAnsi="Arial" w:cs="Arial"/>
        </w:rPr>
      </w:pPr>
      <w:r w:rsidRPr="00114778">
        <w:rPr>
          <w:rFonts w:ascii="Arial" w:hAnsi="Arial" w:cs="Arial"/>
        </w:rPr>
        <w:t xml:space="preserve">El consentimiento deberá ser por escrito, informado e individual, debiendo contener: </w:t>
      </w:r>
    </w:p>
    <w:p w14:paraId="2FC8C4BF" w14:textId="77777777" w:rsidR="00335363" w:rsidRPr="00114778" w:rsidRDefault="00335363" w:rsidP="00212BEE">
      <w:pPr>
        <w:pStyle w:val="Textonotapie"/>
        <w:jc w:val="both"/>
        <w:rPr>
          <w:rFonts w:ascii="Arial" w:hAnsi="Arial" w:cs="Arial"/>
        </w:rPr>
      </w:pPr>
      <w:r w:rsidRPr="00114778">
        <w:rPr>
          <w:rFonts w:ascii="Arial" w:hAnsi="Arial" w:cs="Arial"/>
        </w:rPr>
        <w:t xml:space="preserve">i) El nombre completo y domicilio de la madre y del padre o de quien ejerza la patria potestad o del tutor o, en su caso, de la autoridad que deba suplirlos respecto de la niña, el niño o adolescente. </w:t>
      </w:r>
    </w:p>
    <w:p w14:paraId="4430A189" w14:textId="77777777" w:rsidR="00335363" w:rsidRPr="00114778" w:rsidRDefault="00335363" w:rsidP="00212BEE">
      <w:pPr>
        <w:pStyle w:val="Textonotapie"/>
        <w:jc w:val="both"/>
        <w:rPr>
          <w:rFonts w:ascii="Arial" w:hAnsi="Arial" w:cs="Arial"/>
        </w:rPr>
      </w:pPr>
      <w:proofErr w:type="spellStart"/>
      <w:r w:rsidRPr="00114778">
        <w:rPr>
          <w:rFonts w:ascii="Arial" w:hAnsi="Arial" w:cs="Arial"/>
        </w:rPr>
        <w:t>ii</w:t>
      </w:r>
      <w:proofErr w:type="spellEnd"/>
      <w:r w:rsidRPr="00114778">
        <w:rPr>
          <w:rFonts w:ascii="Arial" w:hAnsi="Arial" w:cs="Arial"/>
        </w:rPr>
        <w:t xml:space="preserve">) El nombre completo y domicilio de la niña, niño o adolescente. </w:t>
      </w:r>
    </w:p>
    <w:p w14:paraId="18B1EFEB" w14:textId="77777777" w:rsidR="00335363" w:rsidRPr="00114778" w:rsidRDefault="00335363" w:rsidP="00212BEE">
      <w:pPr>
        <w:pStyle w:val="Textonotapie"/>
        <w:jc w:val="both"/>
        <w:rPr>
          <w:rFonts w:ascii="Arial" w:hAnsi="Arial" w:cs="Arial"/>
        </w:rPr>
      </w:pPr>
      <w:proofErr w:type="spellStart"/>
      <w:r w:rsidRPr="00114778">
        <w:rPr>
          <w:rFonts w:ascii="Arial" w:hAnsi="Arial" w:cs="Arial"/>
        </w:rPr>
        <w:t>iii</w:t>
      </w:r>
      <w:proofErr w:type="spellEnd"/>
      <w:r w:rsidRPr="00114778">
        <w:rPr>
          <w:rFonts w:ascii="Arial" w:hAnsi="Arial" w:cs="Arial"/>
        </w:rPr>
        <w:t xml:space="preserve">) La anotación del padre y la madre o de quien ejerza la patria potestad o del tutor o, en su caso, de la autoridad que deba suplirlos, de que conoce el propósito, las características, los riesgos, el alcance, la temporalidad, la forma de trasmisión (en vivo o no), el medio de difusión y el contenido de la propaganda político-electoral, mensaje electoral o el propósito de que participe en un acto político, acto de precampaña o campaña, o para ser exhibidos en cualquier medio de difusión. </w:t>
      </w:r>
    </w:p>
    <w:p w14:paraId="7D4DDA77" w14:textId="77777777" w:rsidR="00335363" w:rsidRPr="00114778" w:rsidRDefault="00335363" w:rsidP="00212BEE">
      <w:pPr>
        <w:pStyle w:val="Textonotapie"/>
        <w:jc w:val="both"/>
        <w:rPr>
          <w:rFonts w:ascii="Arial" w:hAnsi="Arial" w:cs="Arial"/>
        </w:rPr>
      </w:pPr>
      <w:r w:rsidRPr="00114778">
        <w:rPr>
          <w:rFonts w:ascii="Arial" w:hAnsi="Arial" w:cs="Arial"/>
        </w:rPr>
        <w:t xml:space="preserve">En caso de ser necesario, se deberá realizar la traducción a otro idioma o algún otro lenguaje como el sistema braille o de señas; en este último caso, se deberá atender a la región de la que sean originarias las personas. </w:t>
      </w:r>
    </w:p>
    <w:p w14:paraId="2EC30E1A" w14:textId="77777777" w:rsidR="00335363" w:rsidRPr="00114778" w:rsidRDefault="00335363" w:rsidP="00212BEE">
      <w:pPr>
        <w:pStyle w:val="Textonotapie"/>
        <w:jc w:val="both"/>
        <w:rPr>
          <w:rFonts w:ascii="Arial" w:hAnsi="Arial" w:cs="Arial"/>
        </w:rPr>
      </w:pPr>
      <w:proofErr w:type="spellStart"/>
      <w:r w:rsidRPr="00114778">
        <w:rPr>
          <w:rFonts w:ascii="Arial" w:hAnsi="Arial" w:cs="Arial"/>
        </w:rPr>
        <w:t>iv</w:t>
      </w:r>
      <w:proofErr w:type="spellEnd"/>
      <w:r w:rsidRPr="00114778">
        <w:rPr>
          <w:rFonts w:ascii="Arial" w:hAnsi="Arial" w:cs="Arial"/>
        </w:rPr>
        <w:t>) La mención expresa de autorización para que la imagen, voz y/u otro dato que haga identificable a la niña, niño o adolescente aparezca en la propaganda político-electoral o mensajes, en actos políticos, actos de precampaña o campaña, en cualquier medio de difusión.</w:t>
      </w:r>
    </w:p>
    <w:p w14:paraId="0C00D37D" w14:textId="77777777" w:rsidR="00335363" w:rsidRPr="00114778" w:rsidRDefault="00335363" w:rsidP="00212BEE">
      <w:pPr>
        <w:pStyle w:val="Textonotapie"/>
        <w:jc w:val="both"/>
        <w:rPr>
          <w:rFonts w:ascii="Arial" w:hAnsi="Arial" w:cs="Arial"/>
        </w:rPr>
      </w:pPr>
      <w:r w:rsidRPr="00114778">
        <w:rPr>
          <w:rFonts w:ascii="Arial" w:hAnsi="Arial" w:cs="Arial"/>
        </w:rPr>
        <w:t xml:space="preserve">v) Copia de la identificación oficial de la madre y del padre, de quien ejerza la patria potestad o del tutor o, en su caso, de la autoridad que los supla. 7 </w:t>
      </w:r>
    </w:p>
    <w:p w14:paraId="16BE264C" w14:textId="77777777" w:rsidR="00335363" w:rsidRPr="00114778" w:rsidRDefault="00335363" w:rsidP="00212BEE">
      <w:pPr>
        <w:pStyle w:val="Textonotapie"/>
        <w:jc w:val="both"/>
        <w:rPr>
          <w:rFonts w:ascii="Arial" w:hAnsi="Arial" w:cs="Arial"/>
        </w:rPr>
      </w:pPr>
      <w:r w:rsidRPr="00114778">
        <w:rPr>
          <w:rFonts w:ascii="Arial" w:hAnsi="Arial" w:cs="Arial"/>
        </w:rPr>
        <w:t xml:space="preserve">vi) La firma autógrafa del padre y la madre, de quien ejerza la patria potestad, del tutor o, en su caso, de la autoridad que los supla. </w:t>
      </w:r>
    </w:p>
    <w:p w14:paraId="17CFFAD1" w14:textId="77777777" w:rsidR="00335363" w:rsidRPr="00114778" w:rsidRDefault="00335363" w:rsidP="00212BEE">
      <w:pPr>
        <w:pStyle w:val="Textonotapie"/>
        <w:jc w:val="both"/>
        <w:rPr>
          <w:rFonts w:ascii="Arial" w:hAnsi="Arial" w:cs="Arial"/>
        </w:rPr>
      </w:pPr>
      <w:proofErr w:type="spellStart"/>
      <w:r w:rsidRPr="00114778">
        <w:rPr>
          <w:rFonts w:ascii="Arial" w:hAnsi="Arial" w:cs="Arial"/>
        </w:rPr>
        <w:t>vii</w:t>
      </w:r>
      <w:proofErr w:type="spellEnd"/>
      <w:r w:rsidRPr="00114778">
        <w:rPr>
          <w:rFonts w:ascii="Arial" w:hAnsi="Arial" w:cs="Arial"/>
        </w:rPr>
        <w:t xml:space="preserve">) Copia del acta de nacimiento de la niña, niño o adolescente o, en su caso, copia de la sentencia o resolución que determine la pérdida o suspensión de la patria potestad, o jurisdicción voluntaria que acredite el abandono, acta de defunción de alguno de los padres o cualquier documento necesario para acreditar el vínculo entre la niña, niño y/o adolescente y la o las personas que otorguen el consentimiento. </w:t>
      </w:r>
    </w:p>
    <w:p w14:paraId="20D5E929" w14:textId="77777777" w:rsidR="00335363" w:rsidRPr="00114778" w:rsidRDefault="00335363" w:rsidP="00212BEE">
      <w:pPr>
        <w:pStyle w:val="Textonotapie"/>
        <w:jc w:val="both"/>
        <w:rPr>
          <w:rFonts w:ascii="Arial" w:hAnsi="Arial" w:cs="Arial"/>
        </w:rPr>
      </w:pPr>
      <w:proofErr w:type="spellStart"/>
      <w:r w:rsidRPr="00114778">
        <w:rPr>
          <w:rFonts w:ascii="Arial" w:hAnsi="Arial" w:cs="Arial"/>
        </w:rPr>
        <w:t>viii</w:t>
      </w:r>
      <w:proofErr w:type="spellEnd"/>
      <w:r w:rsidRPr="00114778">
        <w:rPr>
          <w:rFonts w:ascii="Arial" w:hAnsi="Arial" w:cs="Arial"/>
        </w:rPr>
        <w:t xml:space="preserve">) Copia de la identificación con fotografía, sea escolar, deportiva o cualquiera en la cual se identifique a la niña, niño o adolescente. </w:t>
      </w:r>
    </w:p>
    <w:p w14:paraId="495E9D70" w14:textId="77777777" w:rsidR="00335363" w:rsidRPr="00114778" w:rsidRDefault="00335363" w:rsidP="00212BEE">
      <w:pPr>
        <w:pStyle w:val="Textonotapie"/>
        <w:jc w:val="both"/>
        <w:rPr>
          <w:rFonts w:ascii="Arial" w:hAnsi="Arial" w:cs="Arial"/>
        </w:rPr>
      </w:pPr>
      <w:r w:rsidRPr="00114778">
        <w:rPr>
          <w:rFonts w:ascii="Arial" w:hAnsi="Arial" w:cs="Arial"/>
        </w:rPr>
        <w:t xml:space="preserve">Por excepción, podrá presentarse el consentimiento de uno de los que ostenten la patria potestad, cuando quien comparece manifieste expresamente por escrito: </w:t>
      </w:r>
    </w:p>
    <w:p w14:paraId="4DCABFD5" w14:textId="77777777" w:rsidR="00335363" w:rsidRPr="00114778" w:rsidRDefault="00335363" w:rsidP="00212BEE">
      <w:pPr>
        <w:pStyle w:val="Textonotapie"/>
        <w:jc w:val="both"/>
        <w:rPr>
          <w:rFonts w:ascii="Arial" w:hAnsi="Arial" w:cs="Arial"/>
        </w:rPr>
      </w:pPr>
      <w:r w:rsidRPr="00114778">
        <w:rPr>
          <w:rFonts w:ascii="Arial" w:hAnsi="Arial" w:cs="Arial"/>
        </w:rPr>
        <w:t xml:space="preserve">a) </w:t>
      </w:r>
      <w:r w:rsidRPr="00463579">
        <w:rPr>
          <w:rFonts w:ascii="Arial" w:hAnsi="Arial" w:cs="Arial"/>
          <w:spacing w:val="-4"/>
        </w:rPr>
        <w:t>Que la otra persona que ejerce la patria potestad está de acuerdo con la utilización de la imagen de la niña, niño o adolescente (en caso de que exista otra persona que ejerza el cargo), y</w:t>
      </w:r>
      <w:r w:rsidRPr="00114778">
        <w:rPr>
          <w:rFonts w:ascii="Arial" w:hAnsi="Arial" w:cs="Arial"/>
        </w:rPr>
        <w:t xml:space="preserve"> </w:t>
      </w:r>
    </w:p>
    <w:p w14:paraId="762E28AA" w14:textId="77777777" w:rsidR="00335363" w:rsidRPr="00114778" w:rsidRDefault="00335363" w:rsidP="00212BEE">
      <w:pPr>
        <w:pStyle w:val="Textonotapie"/>
        <w:jc w:val="both"/>
        <w:rPr>
          <w:rFonts w:ascii="Arial" w:hAnsi="Arial" w:cs="Arial"/>
        </w:rPr>
      </w:pPr>
      <w:r w:rsidRPr="00114778">
        <w:rPr>
          <w:rFonts w:ascii="Arial" w:hAnsi="Arial" w:cs="Arial"/>
        </w:rPr>
        <w:t xml:space="preserve">b) Explique las razones por las cuales se justifica la ausencia del otro sujeto que debiera acompañar ese consentimiento. </w:t>
      </w:r>
    </w:p>
    <w:p w14:paraId="63DAFD3D" w14:textId="77777777" w:rsidR="00335363" w:rsidRPr="00114778" w:rsidRDefault="00335363" w:rsidP="00212BEE">
      <w:pPr>
        <w:pStyle w:val="Textonotapie"/>
        <w:jc w:val="both"/>
        <w:rPr>
          <w:rFonts w:ascii="Arial" w:hAnsi="Arial" w:cs="Arial"/>
          <w:lang w:val="es-MX"/>
        </w:rPr>
      </w:pPr>
      <w:r w:rsidRPr="00114778">
        <w:rPr>
          <w:rFonts w:ascii="Arial" w:hAnsi="Arial" w:cs="Arial"/>
        </w:rPr>
        <w:t>En ese caso, se presumirá que ambos otorgaron el consentimiento salvo que exista algún elemento que revele evidencia de la oposición de la otra persona que ejerza la patria potestad. Explicación sobre el alcance de la participación y la obtención de la opinión informada de la niña, niño o adolescente.</w:t>
      </w:r>
    </w:p>
  </w:footnote>
  <w:footnote w:id="6">
    <w:p w14:paraId="0E3ACC4B" w14:textId="77777777" w:rsidR="00335363" w:rsidRPr="00114778" w:rsidRDefault="00335363" w:rsidP="00114778">
      <w:pPr>
        <w:pStyle w:val="Textonotapie"/>
        <w:contextualSpacing/>
        <w:jc w:val="both"/>
        <w:rPr>
          <w:rFonts w:ascii="Arial" w:hAnsi="Arial" w:cs="Arial"/>
        </w:rPr>
      </w:pPr>
      <w:r w:rsidRPr="00114778">
        <w:rPr>
          <w:rStyle w:val="Refdenotaalpie"/>
          <w:rFonts w:ascii="Arial" w:hAnsi="Arial" w:cs="Arial"/>
        </w:rPr>
        <w:footnoteRef/>
      </w:r>
      <w:r w:rsidRPr="00114778">
        <w:rPr>
          <w:rFonts w:ascii="Arial" w:hAnsi="Arial" w:cs="Arial"/>
        </w:rPr>
        <w:t xml:space="preserve"> </w:t>
      </w:r>
      <w:r w:rsidRPr="0050607C">
        <w:rPr>
          <w:rFonts w:ascii="Arial" w:hAnsi="Arial" w:cs="Arial"/>
          <w:spacing w:val="-4"/>
        </w:rPr>
        <w:t>En adelante, Observación General 14, relacionada sobre el derecho del niño a que su interés superior sea una consideración primordial (artículo 3, párrafo 1 de la Convención de los Derechos del Niño), aprobada en el 62º período de sesiones el catorce de enero de dos mil trece.</w:t>
      </w:r>
    </w:p>
  </w:footnote>
  <w:footnote w:id="7">
    <w:p w14:paraId="00BC15DE" w14:textId="77777777" w:rsidR="00335363" w:rsidRPr="00114778" w:rsidRDefault="00335363" w:rsidP="00114778">
      <w:pPr>
        <w:pStyle w:val="Textonotapie"/>
        <w:contextualSpacing/>
        <w:jc w:val="both"/>
        <w:rPr>
          <w:rFonts w:ascii="Arial" w:hAnsi="Arial" w:cs="Arial"/>
        </w:rPr>
      </w:pPr>
      <w:r w:rsidRPr="00114778">
        <w:rPr>
          <w:rStyle w:val="Refdenotaalpie"/>
          <w:rFonts w:ascii="Arial" w:hAnsi="Arial" w:cs="Arial"/>
        </w:rPr>
        <w:footnoteRef/>
      </w:r>
      <w:r w:rsidRPr="00114778">
        <w:rPr>
          <w:rFonts w:ascii="Arial" w:hAnsi="Arial" w:cs="Arial"/>
        </w:rPr>
        <w:t xml:space="preserve"> En el entendido de que no es un concepto nuevo, sino que ya se contenía en la Declaración de los Derechos del Niño de 1959 y en la Convención sobre la Eliminación de todas las formas de discriminación contra la mujer de 1979.</w:t>
      </w:r>
    </w:p>
  </w:footnote>
  <w:footnote w:id="8">
    <w:p w14:paraId="4A9FA578" w14:textId="77777777" w:rsidR="00335363" w:rsidRPr="00114778" w:rsidRDefault="00335363" w:rsidP="00114778">
      <w:pPr>
        <w:pStyle w:val="Textonotapie"/>
        <w:contextualSpacing/>
        <w:jc w:val="both"/>
        <w:rPr>
          <w:rFonts w:ascii="Arial" w:hAnsi="Arial" w:cs="Arial"/>
        </w:rPr>
      </w:pPr>
      <w:r w:rsidRPr="00114778">
        <w:rPr>
          <w:rStyle w:val="Refdenotaalpie"/>
          <w:rFonts w:ascii="Arial" w:hAnsi="Arial" w:cs="Arial"/>
        </w:rPr>
        <w:footnoteRef/>
      </w:r>
      <w:r w:rsidRPr="00114778">
        <w:rPr>
          <w:rFonts w:ascii="Arial" w:hAnsi="Arial" w:cs="Arial"/>
        </w:rPr>
        <w:t xml:space="preserve"> Artículo 19.</w:t>
      </w:r>
    </w:p>
  </w:footnote>
  <w:footnote w:id="9">
    <w:p w14:paraId="699BC4FD" w14:textId="77777777" w:rsidR="00335363" w:rsidRPr="00114778" w:rsidRDefault="00335363" w:rsidP="00114778">
      <w:pPr>
        <w:pStyle w:val="Textonotapie"/>
        <w:contextualSpacing/>
        <w:jc w:val="both"/>
        <w:rPr>
          <w:rFonts w:ascii="Arial" w:hAnsi="Arial" w:cs="Arial"/>
        </w:rPr>
      </w:pPr>
      <w:r w:rsidRPr="00114778">
        <w:rPr>
          <w:rStyle w:val="Refdenotaalpie"/>
          <w:rFonts w:ascii="Arial" w:hAnsi="Arial" w:cs="Arial"/>
        </w:rPr>
        <w:footnoteRef/>
      </w:r>
      <w:r w:rsidRPr="00114778">
        <w:rPr>
          <w:rFonts w:ascii="Arial" w:hAnsi="Arial" w:cs="Arial"/>
        </w:rPr>
        <w:t xml:space="preserve">Emitido por la Suprema Corte y consultable en la liga de internet: https://www.scjn.gob.mx/derechos-humanos/publicaciones/protocolos-de-actuacion. </w:t>
      </w:r>
    </w:p>
  </w:footnote>
  <w:footnote w:id="10">
    <w:p w14:paraId="17E117F9" w14:textId="77777777" w:rsidR="00335363" w:rsidRPr="00114778" w:rsidRDefault="00335363" w:rsidP="00114778">
      <w:pPr>
        <w:pStyle w:val="Textonotapie"/>
        <w:contextualSpacing/>
        <w:jc w:val="both"/>
        <w:rPr>
          <w:rFonts w:ascii="Arial" w:hAnsi="Arial" w:cs="Arial"/>
        </w:rPr>
      </w:pPr>
      <w:r w:rsidRPr="00114778">
        <w:rPr>
          <w:rStyle w:val="Refdenotaalpie"/>
          <w:rFonts w:ascii="Arial" w:hAnsi="Arial" w:cs="Arial"/>
        </w:rPr>
        <w:footnoteRef/>
      </w:r>
      <w:r w:rsidRPr="00114778">
        <w:rPr>
          <w:rFonts w:ascii="Arial" w:hAnsi="Arial" w:cs="Arial"/>
        </w:rPr>
        <w:t xml:space="preserve"> Véase la tesis aislada </w:t>
      </w:r>
      <w:r w:rsidRPr="00114778">
        <w:rPr>
          <w:rFonts w:ascii="Arial" w:hAnsi="Arial" w:cs="Arial"/>
          <w:lang w:eastAsia="es-MX"/>
        </w:rPr>
        <w:t xml:space="preserve">2a. CXLI/2016 </w:t>
      </w:r>
      <w:r w:rsidRPr="00114778">
        <w:rPr>
          <w:rFonts w:ascii="Arial" w:hAnsi="Arial" w:cs="Arial"/>
        </w:rPr>
        <w:t>de la Segunda Sala de rubro: DERECHOS DE LAS NIÑAS, NIÑOS Y ADOLESCENTES. EL INTERÉS SUPERIOR DEL MENOR SE ERIGE COMO LA CONSIDERACIÓN PRIMORDIAL QUE DEBE DE ATENDERSE EN CUALQUIER DECISIÓN QUE LES AFECTE</w:t>
      </w:r>
      <w:r w:rsidRPr="00114778">
        <w:rPr>
          <w:rFonts w:ascii="Arial" w:hAnsi="Arial" w:cs="Arial"/>
          <w:lang w:eastAsia="es-MX"/>
        </w:rPr>
        <w:t>.</w:t>
      </w:r>
    </w:p>
  </w:footnote>
  <w:footnote w:id="11">
    <w:p w14:paraId="31615AD0" w14:textId="77777777" w:rsidR="00335363" w:rsidRPr="00114778" w:rsidRDefault="00335363" w:rsidP="00114778">
      <w:pPr>
        <w:pStyle w:val="Textonotapie"/>
        <w:contextualSpacing/>
        <w:jc w:val="both"/>
        <w:rPr>
          <w:rFonts w:ascii="Arial" w:hAnsi="Arial" w:cs="Arial"/>
        </w:rPr>
      </w:pPr>
      <w:r w:rsidRPr="00114778">
        <w:rPr>
          <w:rStyle w:val="Refdenotaalpie"/>
          <w:rFonts w:ascii="Arial" w:hAnsi="Arial" w:cs="Arial"/>
        </w:rPr>
        <w:footnoteRef/>
      </w:r>
      <w:r w:rsidRPr="00114778">
        <w:rPr>
          <w:rFonts w:ascii="Arial" w:hAnsi="Arial" w:cs="Arial"/>
        </w:rPr>
        <w:t xml:space="preserve"> Véase Jurisprudencia 1ª./J 44/2014 (10ª) de rubro: INTERÉS SUPERIOR DEL MENOR. SU CONFIGURACIÓN COMO CONCEPTO JURÍDICO INDETERMINADO Y CRITERIOS PARA SU APLICACIÓN A CASOS CONCRETOS, así como las tesis 1a. CCCLXXIX/2015 (10a.) de rubro INTERÉS SUPERIOR DEL MENOR. DIMENSIONES EN QUE SE PROYECTA LA APLICACIÓN DE ESTE PRINCIPIO, ambas de la Primera Sala.</w:t>
      </w:r>
    </w:p>
  </w:footnote>
  <w:footnote w:id="12">
    <w:p w14:paraId="7EE5AF9B" w14:textId="0B443C79" w:rsidR="00335363" w:rsidRPr="00114778" w:rsidRDefault="00335363" w:rsidP="00114778">
      <w:pPr>
        <w:pStyle w:val="Textonotapie"/>
        <w:contextualSpacing/>
        <w:jc w:val="both"/>
        <w:rPr>
          <w:rFonts w:ascii="Arial" w:hAnsi="Arial" w:cs="Arial"/>
        </w:rPr>
      </w:pPr>
      <w:r w:rsidRPr="00114778">
        <w:rPr>
          <w:rStyle w:val="Refdenotaalpie"/>
          <w:rFonts w:ascii="Arial" w:hAnsi="Arial" w:cs="Arial"/>
        </w:rPr>
        <w:footnoteRef/>
      </w:r>
      <w:r w:rsidRPr="00114778">
        <w:rPr>
          <w:rFonts w:ascii="Arial" w:hAnsi="Arial" w:cs="Arial"/>
        </w:rPr>
        <w:t xml:space="preserve"> Véase la </w:t>
      </w:r>
      <w:r w:rsidRPr="00114778">
        <w:rPr>
          <w:rFonts w:ascii="Arial" w:hAnsi="Arial" w:cs="Arial"/>
          <w:shd w:val="clear" w:color="auto" w:fill="FFFFFF"/>
        </w:rPr>
        <w:t>tesis aislada 1ª. CVIII/2014 (10ª) de la Primera Sala de rubro: DERECHOS DE LOS NIÑOS. BASTA CON QUE SE COLOQUEN EN UNA SITUACIÓN DE RIESGO PARA QUE SE VEAN AFECTADOS.</w:t>
      </w:r>
    </w:p>
  </w:footnote>
  <w:footnote w:id="13">
    <w:p w14:paraId="61859D99" w14:textId="77777777" w:rsidR="00335363" w:rsidRPr="00114778" w:rsidRDefault="00335363" w:rsidP="00114778">
      <w:pPr>
        <w:pStyle w:val="Textonotapie"/>
        <w:contextualSpacing/>
        <w:jc w:val="both"/>
        <w:rPr>
          <w:rFonts w:ascii="Arial" w:hAnsi="Arial" w:cs="Arial"/>
          <w:lang w:val="es-MX"/>
        </w:rPr>
      </w:pPr>
      <w:r w:rsidRPr="00114778">
        <w:rPr>
          <w:rStyle w:val="Refdenotaalpie"/>
          <w:rFonts w:ascii="Arial" w:hAnsi="Arial" w:cs="Arial"/>
        </w:rPr>
        <w:footnoteRef/>
      </w:r>
      <w:r w:rsidRPr="00114778">
        <w:rPr>
          <w:rFonts w:ascii="Arial" w:hAnsi="Arial" w:cs="Arial"/>
        </w:rPr>
        <w:t xml:space="preserve"> Véase el expediente SUP-REP-150/2021, SM-JE-92/2021 y el diverso SM-JE-132/2021.</w:t>
      </w:r>
    </w:p>
  </w:footnote>
  <w:footnote w:id="14">
    <w:p w14:paraId="1A408867" w14:textId="4D4E4F09" w:rsidR="00335363" w:rsidRPr="00114778" w:rsidRDefault="00335363" w:rsidP="00114778">
      <w:pPr>
        <w:pStyle w:val="Textonotapie"/>
        <w:jc w:val="both"/>
        <w:rPr>
          <w:rFonts w:ascii="Arial" w:hAnsi="Arial" w:cs="Arial"/>
          <w:lang w:val="es-MX"/>
        </w:rPr>
      </w:pPr>
      <w:r w:rsidRPr="00114778">
        <w:rPr>
          <w:rStyle w:val="Refdenotaalpie"/>
          <w:rFonts w:ascii="Arial" w:hAnsi="Arial" w:cs="Arial"/>
        </w:rPr>
        <w:footnoteRef/>
      </w:r>
      <w:r w:rsidRPr="00114778">
        <w:rPr>
          <w:rFonts w:ascii="Arial" w:hAnsi="Arial" w:cs="Arial"/>
        </w:rPr>
        <w:t xml:space="preserve"> </w:t>
      </w:r>
      <w:r w:rsidRPr="00114778">
        <w:rPr>
          <w:rFonts w:ascii="Arial" w:hAnsi="Arial" w:cs="Arial"/>
          <w:lang w:val="es-MX"/>
        </w:rPr>
        <w:t>Sirve de criterio orientador lo resuelto en los diversos SM-JE-8/2022 y SM-JE-314/2021.</w:t>
      </w:r>
    </w:p>
  </w:footnote>
  <w:footnote w:id="15">
    <w:p w14:paraId="38BD9FE0" w14:textId="77777777" w:rsidR="00335363" w:rsidRPr="00114778" w:rsidRDefault="00335363" w:rsidP="00114778">
      <w:pPr>
        <w:pStyle w:val="Textonotapie"/>
        <w:contextualSpacing/>
        <w:jc w:val="both"/>
        <w:rPr>
          <w:rFonts w:ascii="Arial" w:hAnsi="Arial" w:cs="Arial"/>
          <w:lang w:val="es-MX"/>
        </w:rPr>
      </w:pPr>
      <w:r w:rsidRPr="00114778">
        <w:rPr>
          <w:rStyle w:val="Refdenotaalpie"/>
          <w:rFonts w:ascii="Arial" w:hAnsi="Arial" w:cs="Arial"/>
        </w:rPr>
        <w:footnoteRef/>
      </w:r>
      <w:r w:rsidRPr="00114778">
        <w:rPr>
          <w:rFonts w:ascii="Arial" w:hAnsi="Arial" w:cs="Arial"/>
        </w:rPr>
        <w:t xml:space="preserve"> </w:t>
      </w:r>
      <w:r w:rsidRPr="00114778">
        <w:rPr>
          <w:rFonts w:ascii="Arial" w:hAnsi="Arial" w:cs="Arial"/>
          <w:lang w:val="es-MX"/>
        </w:rPr>
        <w:t xml:space="preserve">Véase el expediente SUP-JE-71/2021 y </w:t>
      </w:r>
      <w:r w:rsidRPr="00114778">
        <w:rPr>
          <w:rFonts w:ascii="Arial" w:eastAsia="Dotum" w:hAnsi="Arial" w:cs="Arial"/>
        </w:rPr>
        <w:t>SUP-JRC-154/2018.</w:t>
      </w:r>
    </w:p>
  </w:footnote>
  <w:footnote w:id="16">
    <w:p w14:paraId="659559BF" w14:textId="77777777" w:rsidR="00335363" w:rsidRPr="00114778" w:rsidRDefault="00335363" w:rsidP="00114778">
      <w:pPr>
        <w:pStyle w:val="Textonotapie"/>
        <w:contextualSpacing/>
        <w:jc w:val="both"/>
        <w:rPr>
          <w:rFonts w:ascii="Arial" w:hAnsi="Arial" w:cs="Arial"/>
          <w:lang w:val="es-419"/>
        </w:rPr>
      </w:pPr>
      <w:r w:rsidRPr="00114778">
        <w:rPr>
          <w:rStyle w:val="Refdenotaalpie"/>
          <w:rFonts w:ascii="Arial" w:hAnsi="Arial" w:cs="Arial"/>
        </w:rPr>
        <w:footnoteRef/>
      </w:r>
      <w:r w:rsidRPr="00114778">
        <w:rPr>
          <w:rFonts w:ascii="Arial" w:hAnsi="Arial" w:cs="Arial"/>
        </w:rPr>
        <w:t xml:space="preserve"> </w:t>
      </w:r>
      <w:r w:rsidRPr="00114778">
        <w:rPr>
          <w:rFonts w:ascii="Arial" w:hAnsi="Arial" w:cs="Arial"/>
          <w:lang w:val="es-419"/>
        </w:rPr>
        <w:t>Similar criterio se sostuvo en los juicios electorales SM-JE-305/2021 y SM-JE-132/2021.</w:t>
      </w:r>
    </w:p>
  </w:footnote>
  <w:footnote w:id="17">
    <w:p w14:paraId="3AF54865" w14:textId="20B16A8F" w:rsidR="00335363" w:rsidRPr="00114778" w:rsidRDefault="00335363" w:rsidP="00114778">
      <w:pPr>
        <w:pStyle w:val="Textonotapie"/>
        <w:jc w:val="both"/>
        <w:rPr>
          <w:rFonts w:ascii="Arial" w:hAnsi="Arial" w:cs="Arial"/>
          <w:lang w:val="es-MX"/>
        </w:rPr>
      </w:pPr>
      <w:r w:rsidRPr="00114778">
        <w:rPr>
          <w:rStyle w:val="Refdenotaalpie"/>
          <w:rFonts w:ascii="Arial" w:hAnsi="Arial" w:cs="Arial"/>
        </w:rPr>
        <w:footnoteRef/>
      </w:r>
      <w:r w:rsidRPr="00114778">
        <w:rPr>
          <w:rFonts w:ascii="Arial" w:hAnsi="Arial" w:cs="Arial"/>
        </w:rPr>
        <w:t xml:space="preserve"> Sirve de sustento la jurisprudencia 16/2009, de la Sala Superior, de rubro: PROCEDIMIENTO ESPECIAL SANCIONADOR. EL CESE DE LA CONDUCTA INVESTIGADA NO LO DEJA SIN MATERIA NI LO DA POR CONCLUIDO.</w:t>
      </w:r>
    </w:p>
  </w:footnote>
  <w:footnote w:id="18">
    <w:p w14:paraId="6B35A267" w14:textId="641E2694" w:rsidR="00335363" w:rsidRPr="00114778" w:rsidRDefault="00335363" w:rsidP="00114778">
      <w:pPr>
        <w:pStyle w:val="Textonotapie"/>
        <w:jc w:val="both"/>
        <w:rPr>
          <w:rFonts w:ascii="Arial" w:hAnsi="Arial" w:cs="Arial"/>
          <w:lang w:val="es-MX"/>
        </w:rPr>
      </w:pPr>
      <w:r w:rsidRPr="00114778">
        <w:rPr>
          <w:rStyle w:val="Refdenotaalpie"/>
          <w:rFonts w:ascii="Arial" w:hAnsi="Arial" w:cs="Arial"/>
        </w:rPr>
        <w:footnoteRef/>
      </w:r>
      <w:r w:rsidRPr="00114778">
        <w:rPr>
          <w:rFonts w:ascii="Arial" w:hAnsi="Arial" w:cs="Arial"/>
        </w:rPr>
        <w:t xml:space="preserve"> </w:t>
      </w:r>
      <w:r w:rsidRPr="00114778">
        <w:rPr>
          <w:rFonts w:ascii="Arial" w:hAnsi="Arial" w:cs="Arial"/>
          <w:lang w:val="es-MX"/>
        </w:rPr>
        <w:t xml:space="preserve">Por la Oficialía Electoral del </w:t>
      </w:r>
      <w:r w:rsidRPr="00114778">
        <w:rPr>
          <w:rFonts w:ascii="Arial" w:hAnsi="Arial" w:cs="Arial"/>
          <w:i/>
          <w:iCs/>
          <w:lang w:val="es-MX"/>
        </w:rPr>
        <w:t>Instituto Local</w:t>
      </w:r>
      <w:r w:rsidRPr="00114778">
        <w:rPr>
          <w:rFonts w:ascii="Arial" w:hAnsi="Arial" w:cs="Arial"/>
          <w:lang w:val="es-MX"/>
        </w:rPr>
        <w:t xml:space="preserve"> mediante acta ACTA-OE-IEEG-CMSA-033/2021.</w:t>
      </w:r>
    </w:p>
  </w:footnote>
  <w:footnote w:id="19">
    <w:p w14:paraId="485EE1AC" w14:textId="77777777" w:rsidR="00335363" w:rsidRPr="00114778" w:rsidRDefault="00335363" w:rsidP="00CC72A4">
      <w:pPr>
        <w:pStyle w:val="Textonotapie"/>
        <w:jc w:val="both"/>
        <w:rPr>
          <w:rFonts w:ascii="Arial" w:hAnsi="Arial" w:cs="Arial"/>
          <w:lang w:val="es-MX"/>
        </w:rPr>
      </w:pPr>
      <w:r w:rsidRPr="00114778">
        <w:rPr>
          <w:rStyle w:val="Refdenotaalpie"/>
          <w:rFonts w:ascii="Arial" w:hAnsi="Arial" w:cs="Arial"/>
        </w:rPr>
        <w:footnoteRef/>
      </w:r>
      <w:r w:rsidRPr="00114778">
        <w:rPr>
          <w:rFonts w:ascii="Arial" w:hAnsi="Arial" w:cs="Arial"/>
        </w:rPr>
        <w:t xml:space="preserve"> </w:t>
      </w:r>
      <w:r w:rsidRPr="00114778">
        <w:rPr>
          <w:rFonts w:ascii="Arial" w:hAnsi="Arial" w:cs="Arial"/>
          <w:shd w:val="clear" w:color="auto" w:fill="FFFFFF"/>
        </w:rPr>
        <w:t>Véase tal determinación en la página oficial del </w:t>
      </w:r>
      <w:r w:rsidRPr="00114778">
        <w:rPr>
          <w:rFonts w:ascii="Arial" w:hAnsi="Arial" w:cs="Arial"/>
          <w:i/>
          <w:iCs/>
          <w:shd w:val="clear" w:color="auto" w:fill="FFFFFF"/>
        </w:rPr>
        <w:t>Tribunal local</w:t>
      </w:r>
      <w:r w:rsidRPr="00114778">
        <w:rPr>
          <w:rFonts w:ascii="Arial" w:hAnsi="Arial" w:cs="Arial"/>
          <w:shd w:val="clear" w:color="auto" w:fill="FFFFFF"/>
        </w:rPr>
        <w:t> http://transparencia.teegto.org.mx/resolucion2021/sancion/TEEG-PES-173-2021.pdf. Al respecto, sirve de criterio orientador el contenido en la tesis XX.2o. J/24, de rubro: HECHO NOTORIO. LO CONSTITUYEN LOS DATOS QUE APARECEN EN LAS PÁGINAS ELECTRÓNICAS OFICIALES QUE LOS ÓRGANOS DE GOBIERNO UTILIZAN PARA PONER A DISPOSICIÓN DEL PÚBLICO, ENTRE OTROS SERVICIOS, LA DESCRIPCIÓN DE SUS PLAZAS, EL DIRECTORIO DE SUS EMPLEADOS O EL ESTADO QUE GUARDAN SUS EXPEDIENTES Y, POR ELLO, ES VÁLIDO QUE SE INVOQUEN DE OFICIO PARA RESOLVER UN ASUNTO EN PARTICULAR, publicada en el Semanario Judicial de la Federación y su Gaceta, Tribunales Colegiados de Circuito, Novena Época, tomo XXIX, enero de 2009, p. 2470.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79684" w14:textId="1217151F" w:rsidR="00335363" w:rsidRDefault="00D86782" w:rsidP="002B1629">
    <w:pPr>
      <w:pStyle w:val="Encabezado"/>
      <w:rPr>
        <w:rFonts w:ascii="Arial" w:hAnsi="Arial" w:cs="Arial"/>
        <w:b/>
        <w:noProof/>
        <w:lang w:val="es-ES" w:eastAsia="es-ES"/>
      </w:rPr>
    </w:pPr>
    <w:sdt>
      <w:sdtPr>
        <w:rPr>
          <w:rFonts w:ascii="Arial" w:hAnsi="Arial" w:cs="Arial"/>
          <w:b/>
          <w:noProof/>
          <w:lang w:val="es-ES" w:eastAsia="es-ES"/>
        </w:rPr>
        <w:id w:val="436489184"/>
        <w:docPartObj>
          <w:docPartGallery w:val="Page Numbers (Margins)"/>
          <w:docPartUnique/>
        </w:docPartObj>
      </w:sdtPr>
      <w:sdtEndPr/>
      <w:sdtContent>
        <w:r w:rsidR="00335363" w:rsidRPr="001028E6">
          <w:rPr>
            <w:rFonts w:ascii="Arial" w:hAnsi="Arial" w:cs="Arial"/>
            <w:b/>
            <w:noProof/>
            <w:lang w:val="es-ES" w:eastAsia="es-ES"/>
          </w:rPr>
          <mc:AlternateContent>
            <mc:Choice Requires="wps">
              <w:drawing>
                <wp:anchor distT="0" distB="0" distL="114300" distR="114300" simplePos="0" relativeHeight="251657216" behindDoc="0" locked="0" layoutInCell="0" allowOverlap="1" wp14:anchorId="53EC3BB7" wp14:editId="28BBBB77">
                  <wp:simplePos x="0" y="0"/>
                  <wp:positionH relativeFrom="leftMargin">
                    <wp:align>center</wp:align>
                  </wp:positionH>
                  <wp:positionV relativeFrom="page">
                    <wp:align>center</wp:align>
                  </wp:positionV>
                  <wp:extent cx="762000" cy="89535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249568"/>
                                <w:docPartObj>
                                  <w:docPartGallery w:val="Page Numbers (Margins)"/>
                                  <w:docPartUnique/>
                                </w:docPartObj>
                              </w:sdtPr>
                              <w:sdtEndPr/>
                              <w:sdtContent>
                                <w:sdt>
                                  <w:sdtPr>
                                    <w:rPr>
                                      <w:rFonts w:asciiTheme="majorHAnsi" w:eastAsiaTheme="majorEastAsia" w:hAnsiTheme="majorHAnsi" w:cstheme="majorBidi"/>
                                      <w:sz w:val="48"/>
                                      <w:szCs w:val="48"/>
                                    </w:rPr>
                                    <w:id w:val="-965500720"/>
                                    <w:docPartObj>
                                      <w:docPartGallery w:val="Page Numbers (Margins)"/>
                                      <w:docPartUnique/>
                                    </w:docPartObj>
                                  </w:sdtPr>
                                  <w:sdtEndPr/>
                                  <w:sdtContent>
                                    <w:p w14:paraId="7E41C363" w14:textId="77777777" w:rsidR="00335363" w:rsidRDefault="00335363">
                                      <w:pPr>
                                        <w:jc w:val="center"/>
                                        <w:rPr>
                                          <w:rFonts w:asciiTheme="majorHAnsi" w:eastAsiaTheme="majorEastAsia" w:hAnsiTheme="majorHAnsi" w:cstheme="majorBidi"/>
                                          <w:sz w:val="48"/>
                                          <w:szCs w:val="48"/>
                                        </w:rPr>
                                      </w:pPr>
                                      <w:r w:rsidRPr="001028E6">
                                        <w:rPr>
                                          <w:rFonts w:ascii="Cambria" w:eastAsiaTheme="minorEastAsia" w:hAnsi="Cambria"/>
                                          <w:sz w:val="48"/>
                                          <w:szCs w:val="48"/>
                                        </w:rPr>
                                        <w:fldChar w:fldCharType="begin"/>
                                      </w:r>
                                      <w:r w:rsidRPr="001028E6">
                                        <w:rPr>
                                          <w:rFonts w:ascii="Cambria" w:hAnsi="Cambria"/>
                                          <w:sz w:val="48"/>
                                          <w:szCs w:val="48"/>
                                        </w:rPr>
                                        <w:instrText>PAGE   \* MERGEFORMAT</w:instrText>
                                      </w:r>
                                      <w:r w:rsidRPr="001028E6">
                                        <w:rPr>
                                          <w:rFonts w:ascii="Cambria" w:eastAsiaTheme="minorEastAsia" w:hAnsi="Cambria"/>
                                          <w:sz w:val="48"/>
                                          <w:szCs w:val="48"/>
                                        </w:rPr>
                                        <w:fldChar w:fldCharType="separate"/>
                                      </w:r>
                                      <w:r w:rsidRPr="0055360C">
                                        <w:rPr>
                                          <w:rFonts w:ascii="Cambria" w:eastAsiaTheme="majorEastAsia" w:hAnsi="Cambria" w:cstheme="majorBidi"/>
                                          <w:noProof/>
                                          <w:sz w:val="48"/>
                                          <w:szCs w:val="48"/>
                                          <w:lang w:val="es-ES"/>
                                        </w:rPr>
                                        <w:t>6</w:t>
                                      </w:r>
                                      <w:r w:rsidRPr="001028E6">
                                        <w:rPr>
                                          <w:rFonts w:ascii="Cambria" w:eastAsiaTheme="majorEastAsia" w:hAnsi="Cambria"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C3BB7" id="Rectángulo 9" o:spid="_x0000_s1026" style="position:absolute;margin-left:0;margin-top:0;width:60pt;height:70.5pt;z-index:25165721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ktCAIAAOcDAAAOAAAAZHJzL2Uyb0RvYy54bWysU1GO0zAQ/UfiDpb/adrS7m6jpqtVV0VI&#10;C6xYOIDjOImF4zFjt0m5DWfhYoydbinwh8iH5fGMX957M17fDp1hB4Vegy34bDLlTFkJlbZNwT9/&#10;2r264cwHYSthwKqCH5Xnt5uXL9a9y9UcWjCVQkYg1ue9K3gbgsuzzMtWdcJPwClLyRqwE4FCbLIK&#10;RU/oncnm0+lV1gNWDkEq7+n0fkzyTcKvayXDh7r2KjBTcOIW0oppLeOabdYib1C4VssTDfEPLDqh&#10;Lf30DHUvgmB71H9BdVoieKjDREKXQV1rqZIGUjOb/qHmqRVOJS1kjndnm/z/g5XvD4/IdFXwFWdW&#10;dNSij2Taj++22Rtgq2hQ73xOdU/uEaNE7x5AfvHMwrYVtlF3iNC3SlREaxbrs98uxMDTVVb276Ai&#10;fLEPkLwaauwiILnAhtSS47klaghM0uH1FXWZGicpdbNavl6mlmUif77s0Ic3CjoWNwVHIp/AxeHB&#10;h0hG5M8liTwYXe20MSnAptwaZAdB07FLX+JPGi/LjI3FFuK1ETGeJJVR2GhQGMrh5FUJ1ZH0IozT&#10;Rq+DNi3gN856mrSC+697gYoz89aSZ6vZYhFHMwWL5fWcArzMlJcZYSVBFTxwNm63YRznvUPdtPSn&#10;WdJv4Y58rnXyIPZgZHXiTdOUrDlNfhzXyzhV/Xqfm5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q/eS0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11249568"/>
                          <w:docPartObj>
                            <w:docPartGallery w:val="Page Numbers (Margins)"/>
                            <w:docPartUnique/>
                          </w:docPartObj>
                        </w:sdtPr>
                        <w:sdtEndPr/>
                        <w:sdtContent>
                          <w:sdt>
                            <w:sdtPr>
                              <w:rPr>
                                <w:rFonts w:asciiTheme="majorHAnsi" w:eastAsiaTheme="majorEastAsia" w:hAnsiTheme="majorHAnsi" w:cstheme="majorBidi"/>
                                <w:sz w:val="48"/>
                                <w:szCs w:val="48"/>
                              </w:rPr>
                              <w:id w:val="-965500720"/>
                              <w:docPartObj>
                                <w:docPartGallery w:val="Page Numbers (Margins)"/>
                                <w:docPartUnique/>
                              </w:docPartObj>
                            </w:sdtPr>
                            <w:sdtEndPr/>
                            <w:sdtContent>
                              <w:p w14:paraId="7E41C363" w14:textId="77777777" w:rsidR="00335363" w:rsidRDefault="00335363">
                                <w:pPr>
                                  <w:jc w:val="center"/>
                                  <w:rPr>
                                    <w:rFonts w:asciiTheme="majorHAnsi" w:eastAsiaTheme="majorEastAsia" w:hAnsiTheme="majorHAnsi" w:cstheme="majorBidi"/>
                                    <w:sz w:val="48"/>
                                    <w:szCs w:val="48"/>
                                  </w:rPr>
                                </w:pPr>
                                <w:r w:rsidRPr="001028E6">
                                  <w:rPr>
                                    <w:rFonts w:ascii="Cambria" w:eastAsiaTheme="minorEastAsia" w:hAnsi="Cambria"/>
                                    <w:sz w:val="48"/>
                                    <w:szCs w:val="48"/>
                                  </w:rPr>
                                  <w:fldChar w:fldCharType="begin"/>
                                </w:r>
                                <w:r w:rsidRPr="001028E6">
                                  <w:rPr>
                                    <w:rFonts w:ascii="Cambria" w:hAnsi="Cambria"/>
                                    <w:sz w:val="48"/>
                                    <w:szCs w:val="48"/>
                                  </w:rPr>
                                  <w:instrText>PAGE   \* MERGEFORMAT</w:instrText>
                                </w:r>
                                <w:r w:rsidRPr="001028E6">
                                  <w:rPr>
                                    <w:rFonts w:ascii="Cambria" w:eastAsiaTheme="minorEastAsia" w:hAnsi="Cambria"/>
                                    <w:sz w:val="48"/>
                                    <w:szCs w:val="48"/>
                                  </w:rPr>
                                  <w:fldChar w:fldCharType="separate"/>
                                </w:r>
                                <w:r w:rsidRPr="0055360C">
                                  <w:rPr>
                                    <w:rFonts w:ascii="Cambria" w:eastAsiaTheme="majorEastAsia" w:hAnsi="Cambria" w:cstheme="majorBidi"/>
                                    <w:noProof/>
                                    <w:sz w:val="48"/>
                                    <w:szCs w:val="48"/>
                                    <w:lang w:val="es-ES"/>
                                  </w:rPr>
                                  <w:t>6</w:t>
                                </w:r>
                                <w:r w:rsidRPr="001028E6">
                                  <w:rPr>
                                    <w:rFonts w:ascii="Cambria" w:eastAsiaTheme="majorEastAsia" w:hAnsi="Cambria" w:cstheme="majorBidi"/>
                                    <w:sz w:val="48"/>
                                    <w:szCs w:val="48"/>
                                  </w:rPr>
                                  <w:fldChar w:fldCharType="end"/>
                                </w:r>
                              </w:p>
                            </w:sdtContent>
                          </w:sdt>
                        </w:sdtContent>
                      </w:sdt>
                    </w:txbxContent>
                  </v:textbox>
                  <w10:wrap anchorx="margin" anchory="page"/>
                </v:rect>
              </w:pict>
            </mc:Fallback>
          </mc:AlternateContent>
        </w:r>
      </w:sdtContent>
    </w:sdt>
    <w:bookmarkStart w:id="54" w:name="_Hlk19724309"/>
    <w:r w:rsidR="00335363" w:rsidRPr="00D801EC">
      <w:rPr>
        <w:rFonts w:ascii="Arial" w:hAnsi="Arial" w:cs="Arial"/>
        <w:b/>
        <w:noProof/>
        <w:lang w:val="es-ES" w:eastAsia="es-ES"/>
      </w:rPr>
      <w:t>SM-</w:t>
    </w:r>
    <w:r w:rsidR="00335363">
      <w:rPr>
        <w:rFonts w:ascii="Arial" w:hAnsi="Arial" w:cs="Arial"/>
        <w:b/>
        <w:noProof/>
        <w:lang w:val="es-ES" w:eastAsia="es-ES"/>
      </w:rPr>
      <w:t>JE</w:t>
    </w:r>
    <w:r w:rsidR="00335363" w:rsidRPr="00D801EC">
      <w:rPr>
        <w:rFonts w:ascii="Arial" w:hAnsi="Arial" w:cs="Arial"/>
        <w:b/>
        <w:noProof/>
        <w:lang w:val="es-ES" w:eastAsia="es-ES"/>
      </w:rPr>
      <w:t>-</w:t>
    </w:r>
    <w:r w:rsidR="00335363">
      <w:rPr>
        <w:rFonts w:ascii="Arial" w:hAnsi="Arial" w:cs="Arial"/>
        <w:b/>
        <w:noProof/>
        <w:lang w:val="es-ES" w:eastAsia="es-ES"/>
      </w:rPr>
      <w:t>18/2</w:t>
    </w:r>
    <w:bookmarkEnd w:id="54"/>
    <w:r w:rsidR="00335363">
      <w:rPr>
        <w:rFonts w:ascii="Arial" w:hAnsi="Arial" w:cs="Arial"/>
        <w:b/>
        <w:noProof/>
        <w:lang w:val="es-ES" w:eastAsia="es-ES"/>
      </w:rPr>
      <w:t>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D263C" w14:textId="1A91F120" w:rsidR="00335363" w:rsidRPr="00D801EC" w:rsidRDefault="00335363" w:rsidP="002B1629">
    <w:pPr>
      <w:pStyle w:val="Encabezado"/>
      <w:jc w:val="right"/>
      <w:rPr>
        <w:rFonts w:ascii="Arial" w:hAnsi="Arial" w:cs="Arial"/>
        <w:b/>
      </w:rPr>
    </w:pPr>
    <w:r>
      <w:rPr>
        <w:noProof/>
        <w:lang w:val="es-ES" w:eastAsia="es-ES"/>
      </w:rPr>
      <w:drawing>
        <wp:anchor distT="0" distB="0" distL="114300" distR="114300" simplePos="0" relativeHeight="251661312" behindDoc="0" locked="0" layoutInCell="1" allowOverlap="1" wp14:anchorId="1ACF5F4B" wp14:editId="208786D5">
          <wp:simplePos x="0" y="0"/>
          <wp:positionH relativeFrom="column">
            <wp:posOffset>-1537970</wp:posOffset>
          </wp:positionH>
          <wp:positionV relativeFrom="paragraph">
            <wp:posOffset>-221615</wp:posOffset>
          </wp:positionV>
          <wp:extent cx="1378585" cy="1191895"/>
          <wp:effectExtent l="0" t="0" r="0" b="825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1EC">
      <w:rPr>
        <w:rFonts w:ascii="Arial" w:hAnsi="Arial" w:cs="Arial"/>
        <w:b/>
        <w:noProof/>
        <w:lang w:val="es-ES" w:eastAsia="es-ES"/>
      </w:rPr>
      <mc:AlternateContent>
        <mc:Choice Requires="wps">
          <w:drawing>
            <wp:anchor distT="0" distB="0" distL="114300" distR="114300" simplePos="0" relativeHeight="251655168" behindDoc="0" locked="0" layoutInCell="0" allowOverlap="1" wp14:anchorId="0A4C50E8" wp14:editId="2CC87840">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33F28EA" w14:textId="77777777" w:rsidR="00335363" w:rsidRPr="009F45DC" w:rsidRDefault="00335363">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55360C">
                            <w:rPr>
                              <w:rFonts w:ascii="Cambria" w:eastAsia="MS Gothic" w:hAnsi="Cambria"/>
                              <w:noProof/>
                              <w:sz w:val="48"/>
                              <w:szCs w:val="48"/>
                              <w:lang w:val="es-ES"/>
                            </w:rPr>
                            <w:t>7</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C50E8" id="Rectángulo 559" o:spid="_x0000_s1027" style="position:absolute;left:0;text-align:left;margin-left:553.75pt;margin-top:446.7pt;width:60pt;height:7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433F28EA" w14:textId="77777777" w:rsidR="00335363" w:rsidRPr="009F45DC" w:rsidRDefault="00335363">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55360C">
                      <w:rPr>
                        <w:rFonts w:ascii="Cambria" w:eastAsia="MS Gothic" w:hAnsi="Cambria"/>
                        <w:noProof/>
                        <w:sz w:val="48"/>
                        <w:szCs w:val="48"/>
                        <w:lang w:val="es-ES"/>
                      </w:rPr>
                      <w:t>7</w:t>
                    </w:r>
                    <w:r w:rsidRPr="009F45DC">
                      <w:rPr>
                        <w:rFonts w:ascii="Cambria" w:eastAsia="MS Gothic" w:hAnsi="Cambria"/>
                        <w:sz w:val="48"/>
                        <w:szCs w:val="48"/>
                      </w:rPr>
                      <w:fldChar w:fldCharType="end"/>
                    </w:r>
                  </w:p>
                </w:txbxContent>
              </v:textbox>
              <w10:wrap anchorx="page" anchory="page"/>
            </v:rect>
          </w:pict>
        </mc:Fallback>
      </mc:AlternateContent>
    </w:r>
    <w:r w:rsidRPr="007636DE">
      <w:t xml:space="preserve"> </w:t>
    </w:r>
    <w:r w:rsidRPr="00D801EC">
      <w:rPr>
        <w:rFonts w:ascii="Arial" w:hAnsi="Arial" w:cs="Arial"/>
        <w:b/>
        <w:noProof/>
        <w:lang w:val="es-ES" w:eastAsia="es-ES"/>
      </w:rPr>
      <w:t>SM-</w:t>
    </w:r>
    <w:r>
      <w:rPr>
        <w:rFonts w:ascii="Arial" w:hAnsi="Arial" w:cs="Arial"/>
        <w:b/>
        <w:noProof/>
        <w:lang w:val="es-ES" w:eastAsia="es-ES"/>
      </w:rPr>
      <w:t>JE</w:t>
    </w:r>
    <w:r w:rsidRPr="00D801EC">
      <w:rPr>
        <w:rFonts w:ascii="Arial" w:hAnsi="Arial" w:cs="Arial"/>
        <w:b/>
        <w:noProof/>
        <w:lang w:val="es-ES" w:eastAsia="es-ES"/>
      </w:rPr>
      <w:t>-</w:t>
    </w:r>
    <w:r>
      <w:rPr>
        <w:rFonts w:ascii="Arial" w:hAnsi="Arial" w:cs="Arial"/>
        <w:b/>
        <w:noProof/>
        <w:lang w:val="es-ES" w:eastAsia="es-ES"/>
      </w:rPr>
      <w:t>18/2022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1E863" w14:textId="0D62605A" w:rsidR="00335363" w:rsidRDefault="00335363">
    <w:pPr>
      <w:pStyle w:val="Encabezado"/>
    </w:pPr>
    <w:r>
      <w:rPr>
        <w:noProof/>
        <w:lang w:val="es-ES" w:eastAsia="es-ES"/>
      </w:rPr>
      <w:drawing>
        <wp:anchor distT="0" distB="0" distL="114300" distR="114300" simplePos="0" relativeHeight="251659264" behindDoc="0" locked="0" layoutInCell="1" allowOverlap="1" wp14:anchorId="744FBED3" wp14:editId="3258986B">
          <wp:simplePos x="0" y="0"/>
          <wp:positionH relativeFrom="column">
            <wp:posOffset>-1490345</wp:posOffset>
          </wp:positionH>
          <wp:positionV relativeFrom="paragraph">
            <wp:posOffset>-194310</wp:posOffset>
          </wp:positionV>
          <wp:extent cx="1378585" cy="1191895"/>
          <wp:effectExtent l="0" t="0" r="0" b="825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587738591"/>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70B7"/>
    <w:multiLevelType w:val="hybridMultilevel"/>
    <w:tmpl w:val="D654D046"/>
    <w:lvl w:ilvl="0" w:tplc="77F6B5AA">
      <w:start w:val="5"/>
      <w:numFmt w:val="bullet"/>
      <w:lvlText w:val=""/>
      <w:lvlJc w:val="left"/>
      <w:pPr>
        <w:ind w:left="720" w:hanging="360"/>
      </w:pPr>
      <w:rPr>
        <w:rFonts w:ascii="Symbol" w:eastAsia="Calibri" w:hAnsi="Symbo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64002CA"/>
    <w:multiLevelType w:val="hybridMultilevel"/>
    <w:tmpl w:val="6336A1CC"/>
    <w:lvl w:ilvl="0" w:tplc="89ECBD3E">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6C550A7"/>
    <w:multiLevelType w:val="hybridMultilevel"/>
    <w:tmpl w:val="65DC40DC"/>
    <w:lvl w:ilvl="0" w:tplc="40D2365A">
      <w:start w:val="1"/>
      <w:numFmt w:val="lowerLetter"/>
      <w:lvlText w:val="%1)"/>
      <w:lvlJc w:val="left"/>
      <w:pPr>
        <w:ind w:left="720" w:hanging="360"/>
      </w:pPr>
      <w:rPr>
        <w:rFonts w:hint="default"/>
        <w:b/>
      </w:rPr>
    </w:lvl>
    <w:lvl w:ilvl="1" w:tplc="CC2A055E">
      <w:start w:val="1"/>
      <w:numFmt w:val="bullet"/>
      <w:lvlText w:val=""/>
      <w:lvlJc w:val="left"/>
      <w:pPr>
        <w:ind w:left="1635" w:hanging="555"/>
      </w:pPr>
      <w:rPr>
        <w:rFonts w:ascii="Wingdings" w:eastAsia="Times New Roman" w:hAnsi="Wingdings" w:cs="Arial"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B974A32"/>
    <w:multiLevelType w:val="hybridMultilevel"/>
    <w:tmpl w:val="58004AA8"/>
    <w:lvl w:ilvl="0" w:tplc="080A0017">
      <w:start w:val="1"/>
      <w:numFmt w:val="lowerLetter"/>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 w15:restartNumberingAfterBreak="0">
    <w:nsid w:val="0BC701BE"/>
    <w:multiLevelType w:val="hybridMultilevel"/>
    <w:tmpl w:val="18FCCE9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0D495444"/>
    <w:multiLevelType w:val="hybridMultilevel"/>
    <w:tmpl w:val="65DC40DC"/>
    <w:lvl w:ilvl="0" w:tplc="40D2365A">
      <w:start w:val="1"/>
      <w:numFmt w:val="lowerLetter"/>
      <w:lvlText w:val="%1)"/>
      <w:lvlJc w:val="left"/>
      <w:pPr>
        <w:ind w:left="720" w:hanging="360"/>
      </w:pPr>
      <w:rPr>
        <w:rFonts w:hint="default"/>
        <w:b/>
      </w:rPr>
    </w:lvl>
    <w:lvl w:ilvl="1" w:tplc="CC2A055E">
      <w:start w:val="1"/>
      <w:numFmt w:val="bullet"/>
      <w:lvlText w:val=""/>
      <w:lvlJc w:val="left"/>
      <w:pPr>
        <w:ind w:left="1635" w:hanging="555"/>
      </w:pPr>
      <w:rPr>
        <w:rFonts w:ascii="Wingdings" w:eastAsia="Times New Roman" w:hAnsi="Wingdings" w:cs="Arial"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0D7038AC"/>
    <w:multiLevelType w:val="hybridMultilevel"/>
    <w:tmpl w:val="F92CC236"/>
    <w:lvl w:ilvl="0" w:tplc="4BA45EF0">
      <w:start w:val="1"/>
      <w:numFmt w:val="upperRoman"/>
      <w:lvlText w:val="%1."/>
      <w:lvlJc w:val="left"/>
      <w:pPr>
        <w:ind w:left="1080" w:hanging="72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0F624F9D"/>
    <w:multiLevelType w:val="hybridMultilevel"/>
    <w:tmpl w:val="055A920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4FD5BA2"/>
    <w:multiLevelType w:val="hybridMultilevel"/>
    <w:tmpl w:val="3DE00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B57A09"/>
    <w:multiLevelType w:val="hybridMultilevel"/>
    <w:tmpl w:val="F75AD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97262C"/>
    <w:multiLevelType w:val="hybridMultilevel"/>
    <w:tmpl w:val="809088D8"/>
    <w:lvl w:ilvl="0" w:tplc="080A000F">
      <w:start w:val="1"/>
      <w:numFmt w:val="decimal"/>
      <w:lvlText w:val="%1."/>
      <w:lvlJc w:val="left"/>
      <w:pPr>
        <w:ind w:left="360" w:hanging="360"/>
      </w:pPr>
    </w:lvl>
    <w:lvl w:ilvl="1" w:tplc="6BB0B324">
      <w:start w:val="1"/>
      <w:numFmt w:val="decimal"/>
      <w:lvlText w:val="%2."/>
      <w:lvlJc w:val="left"/>
      <w:pPr>
        <w:ind w:left="1080" w:hanging="360"/>
      </w:pPr>
      <w:rPr>
        <w:rFonts w:ascii="Arial" w:eastAsiaTheme="minorHAnsi" w:hAnsi="Arial" w:cs="Arial"/>
        <w:color w:val="auto"/>
      </w:r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15:restartNumberingAfterBreak="0">
    <w:nsid w:val="1E485CB9"/>
    <w:multiLevelType w:val="hybridMultilevel"/>
    <w:tmpl w:val="01B493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347BBE"/>
    <w:multiLevelType w:val="hybridMultilevel"/>
    <w:tmpl w:val="8200A3EC"/>
    <w:lvl w:ilvl="0" w:tplc="080A001B">
      <w:start w:val="1"/>
      <w:numFmt w:val="lowerRoman"/>
      <w:lvlText w:val="%1."/>
      <w:lvlJc w:val="righ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8F4594B"/>
    <w:multiLevelType w:val="hybridMultilevel"/>
    <w:tmpl w:val="913886F8"/>
    <w:lvl w:ilvl="0" w:tplc="080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4D3A20"/>
    <w:multiLevelType w:val="hybridMultilevel"/>
    <w:tmpl w:val="65DC40DC"/>
    <w:lvl w:ilvl="0" w:tplc="40D2365A">
      <w:start w:val="1"/>
      <w:numFmt w:val="lowerLetter"/>
      <w:lvlText w:val="%1)"/>
      <w:lvlJc w:val="left"/>
      <w:pPr>
        <w:ind w:left="720" w:hanging="360"/>
      </w:pPr>
      <w:rPr>
        <w:rFonts w:hint="default"/>
        <w:b/>
      </w:rPr>
    </w:lvl>
    <w:lvl w:ilvl="1" w:tplc="CC2A055E">
      <w:start w:val="1"/>
      <w:numFmt w:val="bullet"/>
      <w:lvlText w:val=""/>
      <w:lvlJc w:val="left"/>
      <w:pPr>
        <w:ind w:left="1635" w:hanging="555"/>
      </w:pPr>
      <w:rPr>
        <w:rFonts w:ascii="Wingdings" w:eastAsia="Times New Roman" w:hAnsi="Wingdings" w:cs="Arial"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AA35973"/>
    <w:multiLevelType w:val="hybridMultilevel"/>
    <w:tmpl w:val="B240D3C6"/>
    <w:lvl w:ilvl="0" w:tplc="ECB2193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CF318CB"/>
    <w:multiLevelType w:val="hybridMultilevel"/>
    <w:tmpl w:val="255236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2F837842"/>
    <w:multiLevelType w:val="hybridMultilevel"/>
    <w:tmpl w:val="BAB8D1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5E7917"/>
    <w:multiLevelType w:val="hybridMultilevel"/>
    <w:tmpl w:val="65DC40DC"/>
    <w:lvl w:ilvl="0" w:tplc="40D2365A">
      <w:start w:val="1"/>
      <w:numFmt w:val="lowerLetter"/>
      <w:lvlText w:val="%1)"/>
      <w:lvlJc w:val="left"/>
      <w:pPr>
        <w:ind w:left="720" w:hanging="360"/>
      </w:pPr>
      <w:rPr>
        <w:rFonts w:hint="default"/>
        <w:b/>
      </w:rPr>
    </w:lvl>
    <w:lvl w:ilvl="1" w:tplc="CC2A055E">
      <w:start w:val="1"/>
      <w:numFmt w:val="bullet"/>
      <w:lvlText w:val=""/>
      <w:lvlJc w:val="left"/>
      <w:pPr>
        <w:ind w:left="1635" w:hanging="555"/>
      </w:pPr>
      <w:rPr>
        <w:rFonts w:ascii="Wingdings" w:eastAsia="Times New Roman" w:hAnsi="Wingdings" w:cs="Arial"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391765B0"/>
    <w:multiLevelType w:val="hybridMultilevel"/>
    <w:tmpl w:val="BA2823CE"/>
    <w:lvl w:ilvl="0" w:tplc="40D2365A">
      <w:start w:val="1"/>
      <w:numFmt w:val="lowerLetter"/>
      <w:lvlText w:val="%1)"/>
      <w:lvlJc w:val="left"/>
      <w:pPr>
        <w:ind w:left="720" w:hanging="360"/>
      </w:pPr>
      <w:rPr>
        <w:rFonts w:hint="default"/>
        <w:b/>
      </w:rPr>
    </w:lvl>
    <w:lvl w:ilvl="1" w:tplc="77F6B5AA">
      <w:start w:val="5"/>
      <w:numFmt w:val="bullet"/>
      <w:lvlText w:val=""/>
      <w:lvlJc w:val="left"/>
      <w:pPr>
        <w:ind w:left="1635" w:hanging="555"/>
      </w:pPr>
      <w:rPr>
        <w:rFonts w:ascii="Symbol" w:eastAsia="Calibri" w:hAnsi="Symbol" w:cs="Arial"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3BD93243"/>
    <w:multiLevelType w:val="hybridMultilevel"/>
    <w:tmpl w:val="35681E94"/>
    <w:lvl w:ilvl="0" w:tplc="5F5A5C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762BB8"/>
    <w:multiLevelType w:val="hybridMultilevel"/>
    <w:tmpl w:val="2FB6C35E"/>
    <w:lvl w:ilvl="0" w:tplc="8B06C800">
      <w:start w:val="1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E71870"/>
    <w:multiLevelType w:val="hybridMultilevel"/>
    <w:tmpl w:val="D4F66F24"/>
    <w:lvl w:ilvl="0" w:tplc="202ECD80">
      <w:start w:val="1"/>
      <w:numFmt w:val="lowerLetter"/>
      <w:lvlText w:val="%1)"/>
      <w:lvlJc w:val="left"/>
      <w:pPr>
        <w:ind w:left="720" w:hanging="360"/>
      </w:pPr>
      <w:rPr>
        <w:rFonts w:hint="default"/>
        <w:b/>
        <w:sz w:val="24"/>
        <w:szCs w:val="24"/>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4DCA01C3"/>
    <w:multiLevelType w:val="multilevel"/>
    <w:tmpl w:val="8E4C8AAC"/>
    <w:lvl w:ilvl="0">
      <w:start w:val="5"/>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FC74BC2"/>
    <w:multiLevelType w:val="hybridMultilevel"/>
    <w:tmpl w:val="0BC4CE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4D7826"/>
    <w:multiLevelType w:val="hybridMultilevel"/>
    <w:tmpl w:val="65DC40DC"/>
    <w:lvl w:ilvl="0" w:tplc="40D2365A">
      <w:start w:val="1"/>
      <w:numFmt w:val="lowerLetter"/>
      <w:lvlText w:val="%1)"/>
      <w:lvlJc w:val="left"/>
      <w:pPr>
        <w:ind w:left="720" w:hanging="360"/>
      </w:pPr>
      <w:rPr>
        <w:rFonts w:hint="default"/>
        <w:b/>
      </w:rPr>
    </w:lvl>
    <w:lvl w:ilvl="1" w:tplc="CC2A055E">
      <w:start w:val="1"/>
      <w:numFmt w:val="bullet"/>
      <w:lvlText w:val=""/>
      <w:lvlJc w:val="left"/>
      <w:pPr>
        <w:ind w:left="1635" w:hanging="555"/>
      </w:pPr>
      <w:rPr>
        <w:rFonts w:ascii="Wingdings" w:eastAsia="Times New Roman" w:hAnsi="Wingdings" w:cs="Arial"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A165153"/>
    <w:multiLevelType w:val="multilevel"/>
    <w:tmpl w:val="FB626C84"/>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41"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2C84DB5"/>
    <w:multiLevelType w:val="hybridMultilevel"/>
    <w:tmpl w:val="C67E4A4A"/>
    <w:lvl w:ilvl="0" w:tplc="78FCC40E">
      <w:start w:val="1"/>
      <w:numFmt w:val="lowerLetter"/>
      <w:lvlText w:val="%1)"/>
      <w:lvlJc w:val="left"/>
      <w:pPr>
        <w:ind w:left="2771" w:hanging="360"/>
      </w:pPr>
      <w:rPr>
        <w:rFonts w:hint="default"/>
        <w:b w:val="0"/>
        <w:i w:val="0"/>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28" w15:restartNumberingAfterBreak="0">
    <w:nsid w:val="64FF52AD"/>
    <w:multiLevelType w:val="multilevel"/>
    <w:tmpl w:val="E0BE91D2"/>
    <w:lvl w:ilvl="0">
      <w:start w:val="1"/>
      <w:numFmt w:val="decimal"/>
      <w:lvlText w:val="%1."/>
      <w:lvlJc w:val="left"/>
      <w:pPr>
        <w:ind w:left="540" w:hanging="540"/>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66A22C48"/>
    <w:multiLevelType w:val="hybridMultilevel"/>
    <w:tmpl w:val="B652ED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66B61644"/>
    <w:multiLevelType w:val="hybridMultilevel"/>
    <w:tmpl w:val="D4F66F24"/>
    <w:lvl w:ilvl="0" w:tplc="202ECD80">
      <w:start w:val="1"/>
      <w:numFmt w:val="lowerLetter"/>
      <w:lvlText w:val="%1)"/>
      <w:lvlJc w:val="left"/>
      <w:pPr>
        <w:ind w:left="720" w:hanging="360"/>
      </w:pPr>
      <w:rPr>
        <w:rFonts w:hint="default"/>
        <w:b/>
        <w:sz w:val="24"/>
        <w:szCs w:val="24"/>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6A341A3E"/>
    <w:multiLevelType w:val="hybridMultilevel"/>
    <w:tmpl w:val="2B502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DA005E"/>
    <w:multiLevelType w:val="hybridMultilevel"/>
    <w:tmpl w:val="D4F66F24"/>
    <w:lvl w:ilvl="0" w:tplc="202ECD80">
      <w:start w:val="1"/>
      <w:numFmt w:val="lowerLetter"/>
      <w:lvlText w:val="%1)"/>
      <w:lvlJc w:val="left"/>
      <w:pPr>
        <w:ind w:left="720" w:hanging="360"/>
      </w:pPr>
      <w:rPr>
        <w:rFonts w:hint="default"/>
        <w:b/>
        <w:sz w:val="24"/>
        <w:szCs w:val="24"/>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74EA0489"/>
    <w:multiLevelType w:val="hybridMultilevel"/>
    <w:tmpl w:val="709EC776"/>
    <w:lvl w:ilvl="0" w:tplc="705C14BE">
      <w:start w:val="1"/>
      <w:numFmt w:val="decimal"/>
      <w:pStyle w:val="numerados"/>
      <w:lvlText w:val="%1."/>
      <w:lvlJc w:val="left"/>
      <w:pPr>
        <w:ind w:left="502" w:hanging="360"/>
      </w:pPr>
      <w:rPr>
        <w:rFonts w:hint="default"/>
        <w:b/>
        <w:sz w:val="28"/>
        <w:szCs w:val="28"/>
      </w:rPr>
    </w:lvl>
    <w:lvl w:ilvl="1" w:tplc="E51E34C0">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053772"/>
    <w:multiLevelType w:val="hybridMultilevel"/>
    <w:tmpl w:val="BA04DBFE"/>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5" w15:restartNumberingAfterBreak="0">
    <w:nsid w:val="7FA11EFC"/>
    <w:multiLevelType w:val="hybridMultilevel"/>
    <w:tmpl w:val="BB34346E"/>
    <w:lvl w:ilvl="0" w:tplc="77F6B5AA">
      <w:start w:val="5"/>
      <w:numFmt w:val="bullet"/>
      <w:lvlText w:val=""/>
      <w:lvlJc w:val="left"/>
      <w:pPr>
        <w:ind w:left="1080" w:hanging="360"/>
      </w:pPr>
      <w:rPr>
        <w:rFonts w:ascii="Symbol" w:eastAsia="Calibri" w:hAnsi="Symbo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3"/>
  </w:num>
  <w:num w:numId="10">
    <w:abstractNumId w:val="34"/>
  </w:num>
  <w:num w:numId="11">
    <w:abstractNumId w:val="24"/>
  </w:num>
  <w:num w:numId="12">
    <w:abstractNumId w:val="13"/>
  </w:num>
  <w:num w:numId="13">
    <w:abstractNumId w:val="7"/>
  </w:num>
  <w:num w:numId="14">
    <w:abstractNumId w:val="12"/>
  </w:num>
  <w:num w:numId="15">
    <w:abstractNumId w:val="28"/>
  </w:num>
  <w:num w:numId="16">
    <w:abstractNumId w:val="26"/>
  </w:num>
  <w:num w:numId="17">
    <w:abstractNumId w:val="6"/>
  </w:num>
  <w:num w:numId="18">
    <w:abstractNumId w:val="32"/>
  </w:num>
  <w:num w:numId="19">
    <w:abstractNumId w:val="14"/>
  </w:num>
  <w:num w:numId="20">
    <w:abstractNumId w:val="0"/>
  </w:num>
  <w:num w:numId="21">
    <w:abstractNumId w:val="35"/>
  </w:num>
  <w:num w:numId="22">
    <w:abstractNumId w:val="19"/>
  </w:num>
  <w:num w:numId="23">
    <w:abstractNumId w:val="1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3"/>
  </w:num>
  <w:num w:numId="27">
    <w:abstractNumId w:val="22"/>
  </w:num>
  <w:num w:numId="28">
    <w:abstractNumId w:val="2"/>
  </w:num>
  <w:num w:numId="29">
    <w:abstractNumId w:val="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8"/>
  </w:num>
  <w:num w:numId="33">
    <w:abstractNumId w:val="30"/>
  </w:num>
  <w:num w:numId="34">
    <w:abstractNumId w:val="4"/>
  </w:num>
  <w:num w:numId="35">
    <w:abstractNumId w:val="29"/>
  </w:num>
  <w:num w:numId="36">
    <w:abstractNumId w:val="9"/>
  </w:num>
  <w:num w:numId="37">
    <w:abstractNumId w:val="16"/>
  </w:num>
  <w:num w:numId="38">
    <w:abstractNumId w:val="31"/>
  </w:num>
  <w:num w:numId="3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mirrorMargins/>
  <w:activeWritingStyle w:appName="MSWord" w:lang="es-ES_tradnl" w:vendorID="64" w:dllVersion="0" w:nlCheck="1" w:checkStyle="0"/>
  <w:activeWritingStyle w:appName="MSWord" w:lang="es-419"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29"/>
    <w:rsid w:val="0000047F"/>
    <w:rsid w:val="000005B4"/>
    <w:rsid w:val="00000B70"/>
    <w:rsid w:val="00000C72"/>
    <w:rsid w:val="00001687"/>
    <w:rsid w:val="000020E7"/>
    <w:rsid w:val="000026E0"/>
    <w:rsid w:val="0000328D"/>
    <w:rsid w:val="00003494"/>
    <w:rsid w:val="0000388D"/>
    <w:rsid w:val="000039B6"/>
    <w:rsid w:val="00004E06"/>
    <w:rsid w:val="00005B2F"/>
    <w:rsid w:val="00005CD9"/>
    <w:rsid w:val="00006A95"/>
    <w:rsid w:val="00007478"/>
    <w:rsid w:val="00007C5F"/>
    <w:rsid w:val="00007E44"/>
    <w:rsid w:val="000103E4"/>
    <w:rsid w:val="000109ED"/>
    <w:rsid w:val="00010B9E"/>
    <w:rsid w:val="00010DD3"/>
    <w:rsid w:val="00011666"/>
    <w:rsid w:val="00011959"/>
    <w:rsid w:val="00011F40"/>
    <w:rsid w:val="000120BB"/>
    <w:rsid w:val="00013FBA"/>
    <w:rsid w:val="00014250"/>
    <w:rsid w:val="00015696"/>
    <w:rsid w:val="000160A6"/>
    <w:rsid w:val="000166B7"/>
    <w:rsid w:val="00017B5B"/>
    <w:rsid w:val="0002070E"/>
    <w:rsid w:val="00020A49"/>
    <w:rsid w:val="0002124C"/>
    <w:rsid w:val="000216CC"/>
    <w:rsid w:val="000218E0"/>
    <w:rsid w:val="0002207F"/>
    <w:rsid w:val="000245E3"/>
    <w:rsid w:val="00026334"/>
    <w:rsid w:val="00026ACC"/>
    <w:rsid w:val="000270C3"/>
    <w:rsid w:val="00027566"/>
    <w:rsid w:val="000307C9"/>
    <w:rsid w:val="00030AB8"/>
    <w:rsid w:val="00030C6B"/>
    <w:rsid w:val="00030D18"/>
    <w:rsid w:val="00030EA7"/>
    <w:rsid w:val="00035070"/>
    <w:rsid w:val="00035BB6"/>
    <w:rsid w:val="00035C1B"/>
    <w:rsid w:val="00035D79"/>
    <w:rsid w:val="00035EC0"/>
    <w:rsid w:val="00035FE6"/>
    <w:rsid w:val="00036270"/>
    <w:rsid w:val="00036537"/>
    <w:rsid w:val="0003706D"/>
    <w:rsid w:val="0003729B"/>
    <w:rsid w:val="000376F1"/>
    <w:rsid w:val="00040F4F"/>
    <w:rsid w:val="000420FB"/>
    <w:rsid w:val="00046DEA"/>
    <w:rsid w:val="000471D0"/>
    <w:rsid w:val="000477C1"/>
    <w:rsid w:val="00047E56"/>
    <w:rsid w:val="00050BD0"/>
    <w:rsid w:val="00050F14"/>
    <w:rsid w:val="00051DB2"/>
    <w:rsid w:val="0005253C"/>
    <w:rsid w:val="00052A29"/>
    <w:rsid w:val="00052E25"/>
    <w:rsid w:val="000533F2"/>
    <w:rsid w:val="00055096"/>
    <w:rsid w:val="00055243"/>
    <w:rsid w:val="00055333"/>
    <w:rsid w:val="00055695"/>
    <w:rsid w:val="00055E71"/>
    <w:rsid w:val="00056AEE"/>
    <w:rsid w:val="00057A22"/>
    <w:rsid w:val="000600BD"/>
    <w:rsid w:val="00060788"/>
    <w:rsid w:val="00060E74"/>
    <w:rsid w:val="000613FC"/>
    <w:rsid w:val="00061849"/>
    <w:rsid w:val="000618C8"/>
    <w:rsid w:val="00061B52"/>
    <w:rsid w:val="00063945"/>
    <w:rsid w:val="00063D18"/>
    <w:rsid w:val="00064143"/>
    <w:rsid w:val="000653F4"/>
    <w:rsid w:val="00066B59"/>
    <w:rsid w:val="00067737"/>
    <w:rsid w:val="00071540"/>
    <w:rsid w:val="00071C68"/>
    <w:rsid w:val="0007210A"/>
    <w:rsid w:val="000725C2"/>
    <w:rsid w:val="00072E9F"/>
    <w:rsid w:val="00073158"/>
    <w:rsid w:val="00073427"/>
    <w:rsid w:val="00073E2C"/>
    <w:rsid w:val="00076517"/>
    <w:rsid w:val="00076B31"/>
    <w:rsid w:val="0007713B"/>
    <w:rsid w:val="000807AD"/>
    <w:rsid w:val="0008080B"/>
    <w:rsid w:val="0008087D"/>
    <w:rsid w:val="000816E9"/>
    <w:rsid w:val="00082244"/>
    <w:rsid w:val="00082CD4"/>
    <w:rsid w:val="0008306A"/>
    <w:rsid w:val="0008354F"/>
    <w:rsid w:val="000836D8"/>
    <w:rsid w:val="00085B13"/>
    <w:rsid w:val="00085D11"/>
    <w:rsid w:val="00086482"/>
    <w:rsid w:val="00087DA2"/>
    <w:rsid w:val="00090828"/>
    <w:rsid w:val="00091206"/>
    <w:rsid w:val="00091692"/>
    <w:rsid w:val="000938E5"/>
    <w:rsid w:val="00093B77"/>
    <w:rsid w:val="00093BF7"/>
    <w:rsid w:val="00093D78"/>
    <w:rsid w:val="0009410C"/>
    <w:rsid w:val="00095926"/>
    <w:rsid w:val="00095A41"/>
    <w:rsid w:val="000960DF"/>
    <w:rsid w:val="00096162"/>
    <w:rsid w:val="0009617C"/>
    <w:rsid w:val="000979D0"/>
    <w:rsid w:val="000A15F4"/>
    <w:rsid w:val="000A25D5"/>
    <w:rsid w:val="000A2D56"/>
    <w:rsid w:val="000A3BE9"/>
    <w:rsid w:val="000A50E9"/>
    <w:rsid w:val="000A5497"/>
    <w:rsid w:val="000A552F"/>
    <w:rsid w:val="000A5FC7"/>
    <w:rsid w:val="000A640E"/>
    <w:rsid w:val="000A7A7B"/>
    <w:rsid w:val="000A7DE9"/>
    <w:rsid w:val="000B0122"/>
    <w:rsid w:val="000B061F"/>
    <w:rsid w:val="000B0819"/>
    <w:rsid w:val="000B0BC2"/>
    <w:rsid w:val="000B2390"/>
    <w:rsid w:val="000B2CE5"/>
    <w:rsid w:val="000B3218"/>
    <w:rsid w:val="000B4BCB"/>
    <w:rsid w:val="000B4EDF"/>
    <w:rsid w:val="000B578E"/>
    <w:rsid w:val="000B694C"/>
    <w:rsid w:val="000B6CE2"/>
    <w:rsid w:val="000B6DA3"/>
    <w:rsid w:val="000B753C"/>
    <w:rsid w:val="000B7F23"/>
    <w:rsid w:val="000C0430"/>
    <w:rsid w:val="000C05B8"/>
    <w:rsid w:val="000C0F5C"/>
    <w:rsid w:val="000C1ABD"/>
    <w:rsid w:val="000C30CD"/>
    <w:rsid w:val="000C4A2B"/>
    <w:rsid w:val="000C4D95"/>
    <w:rsid w:val="000C549C"/>
    <w:rsid w:val="000C5CC4"/>
    <w:rsid w:val="000C7445"/>
    <w:rsid w:val="000C7A7C"/>
    <w:rsid w:val="000D0451"/>
    <w:rsid w:val="000D1C44"/>
    <w:rsid w:val="000D3C07"/>
    <w:rsid w:val="000D437A"/>
    <w:rsid w:val="000D5D1F"/>
    <w:rsid w:val="000D65F6"/>
    <w:rsid w:val="000D6F9D"/>
    <w:rsid w:val="000E0180"/>
    <w:rsid w:val="000E04C2"/>
    <w:rsid w:val="000E055D"/>
    <w:rsid w:val="000E0D6D"/>
    <w:rsid w:val="000E0F92"/>
    <w:rsid w:val="000E1920"/>
    <w:rsid w:val="000E1EB2"/>
    <w:rsid w:val="000E2221"/>
    <w:rsid w:val="000E2271"/>
    <w:rsid w:val="000E3CCD"/>
    <w:rsid w:val="000E5BE1"/>
    <w:rsid w:val="000E689B"/>
    <w:rsid w:val="000E6FF7"/>
    <w:rsid w:val="000E7065"/>
    <w:rsid w:val="000E72AD"/>
    <w:rsid w:val="000E7811"/>
    <w:rsid w:val="000E78AA"/>
    <w:rsid w:val="000E7C6B"/>
    <w:rsid w:val="000E7CF6"/>
    <w:rsid w:val="000E7FC5"/>
    <w:rsid w:val="000F1D1C"/>
    <w:rsid w:val="000F2230"/>
    <w:rsid w:val="000F4782"/>
    <w:rsid w:val="000F5786"/>
    <w:rsid w:val="000F6413"/>
    <w:rsid w:val="00101838"/>
    <w:rsid w:val="00102105"/>
    <w:rsid w:val="001021FF"/>
    <w:rsid w:val="00102FE8"/>
    <w:rsid w:val="001033A1"/>
    <w:rsid w:val="00103926"/>
    <w:rsid w:val="00103FDD"/>
    <w:rsid w:val="00104214"/>
    <w:rsid w:val="00104956"/>
    <w:rsid w:val="001069A0"/>
    <w:rsid w:val="00106A2A"/>
    <w:rsid w:val="00107D99"/>
    <w:rsid w:val="001105F1"/>
    <w:rsid w:val="00111357"/>
    <w:rsid w:val="001122FC"/>
    <w:rsid w:val="00112786"/>
    <w:rsid w:val="001131D3"/>
    <w:rsid w:val="00114022"/>
    <w:rsid w:val="001141E2"/>
    <w:rsid w:val="00114778"/>
    <w:rsid w:val="00114B69"/>
    <w:rsid w:val="00114E89"/>
    <w:rsid w:val="00114FF7"/>
    <w:rsid w:val="00120B42"/>
    <w:rsid w:val="0012124E"/>
    <w:rsid w:val="00121310"/>
    <w:rsid w:val="00122042"/>
    <w:rsid w:val="00122279"/>
    <w:rsid w:val="00122520"/>
    <w:rsid w:val="00122FB9"/>
    <w:rsid w:val="00123302"/>
    <w:rsid w:val="0012395A"/>
    <w:rsid w:val="00123A72"/>
    <w:rsid w:val="00123E52"/>
    <w:rsid w:val="0012437F"/>
    <w:rsid w:val="0012474C"/>
    <w:rsid w:val="00125090"/>
    <w:rsid w:val="00125377"/>
    <w:rsid w:val="0012697B"/>
    <w:rsid w:val="00127645"/>
    <w:rsid w:val="001301CE"/>
    <w:rsid w:val="0013043B"/>
    <w:rsid w:val="00130F95"/>
    <w:rsid w:val="0013101A"/>
    <w:rsid w:val="0013140B"/>
    <w:rsid w:val="00133325"/>
    <w:rsid w:val="00133A1D"/>
    <w:rsid w:val="00134308"/>
    <w:rsid w:val="00134FAA"/>
    <w:rsid w:val="00136063"/>
    <w:rsid w:val="00136685"/>
    <w:rsid w:val="00136986"/>
    <w:rsid w:val="00137541"/>
    <w:rsid w:val="00137F87"/>
    <w:rsid w:val="00140083"/>
    <w:rsid w:val="0014008E"/>
    <w:rsid w:val="00140593"/>
    <w:rsid w:val="001410C5"/>
    <w:rsid w:val="0014128F"/>
    <w:rsid w:val="001421FA"/>
    <w:rsid w:val="001432E7"/>
    <w:rsid w:val="00143552"/>
    <w:rsid w:val="001439BF"/>
    <w:rsid w:val="0014431D"/>
    <w:rsid w:val="00145B63"/>
    <w:rsid w:val="00145D9B"/>
    <w:rsid w:val="001465DA"/>
    <w:rsid w:val="0015020C"/>
    <w:rsid w:val="00152416"/>
    <w:rsid w:val="00152435"/>
    <w:rsid w:val="00152463"/>
    <w:rsid w:val="00152A8A"/>
    <w:rsid w:val="001534CF"/>
    <w:rsid w:val="001536CE"/>
    <w:rsid w:val="00153D32"/>
    <w:rsid w:val="00153F65"/>
    <w:rsid w:val="00154EA8"/>
    <w:rsid w:val="00156089"/>
    <w:rsid w:val="00157622"/>
    <w:rsid w:val="00157F02"/>
    <w:rsid w:val="00161E21"/>
    <w:rsid w:val="0016262D"/>
    <w:rsid w:val="001626CB"/>
    <w:rsid w:val="00162B94"/>
    <w:rsid w:val="00162DAD"/>
    <w:rsid w:val="00164CE2"/>
    <w:rsid w:val="0016524D"/>
    <w:rsid w:val="0016532C"/>
    <w:rsid w:val="00165987"/>
    <w:rsid w:val="00165DC7"/>
    <w:rsid w:val="00166013"/>
    <w:rsid w:val="001667FB"/>
    <w:rsid w:val="00166DFA"/>
    <w:rsid w:val="001679E5"/>
    <w:rsid w:val="00167E55"/>
    <w:rsid w:val="00170381"/>
    <w:rsid w:val="0017068B"/>
    <w:rsid w:val="001707CF"/>
    <w:rsid w:val="001709F2"/>
    <w:rsid w:val="00170BDF"/>
    <w:rsid w:val="001711B6"/>
    <w:rsid w:val="00171346"/>
    <w:rsid w:val="00171551"/>
    <w:rsid w:val="0017266C"/>
    <w:rsid w:val="00172CD8"/>
    <w:rsid w:val="00173D12"/>
    <w:rsid w:val="0017409D"/>
    <w:rsid w:val="00174387"/>
    <w:rsid w:val="00174B6A"/>
    <w:rsid w:val="00174BAB"/>
    <w:rsid w:val="0017585E"/>
    <w:rsid w:val="001760D3"/>
    <w:rsid w:val="0017717F"/>
    <w:rsid w:val="00177B06"/>
    <w:rsid w:val="00180F8A"/>
    <w:rsid w:val="001813F2"/>
    <w:rsid w:val="001819A2"/>
    <w:rsid w:val="0018286F"/>
    <w:rsid w:val="00182B25"/>
    <w:rsid w:val="0018375B"/>
    <w:rsid w:val="001838E9"/>
    <w:rsid w:val="00184124"/>
    <w:rsid w:val="00184F89"/>
    <w:rsid w:val="001863C5"/>
    <w:rsid w:val="001866F5"/>
    <w:rsid w:val="00187369"/>
    <w:rsid w:val="0018746F"/>
    <w:rsid w:val="00190622"/>
    <w:rsid w:val="001907EC"/>
    <w:rsid w:val="00190954"/>
    <w:rsid w:val="00191A56"/>
    <w:rsid w:val="00191FAE"/>
    <w:rsid w:val="00192104"/>
    <w:rsid w:val="00193B17"/>
    <w:rsid w:val="00194272"/>
    <w:rsid w:val="00194E2D"/>
    <w:rsid w:val="001954F3"/>
    <w:rsid w:val="00195D1A"/>
    <w:rsid w:val="00197155"/>
    <w:rsid w:val="001973F8"/>
    <w:rsid w:val="001976B3"/>
    <w:rsid w:val="00197EA9"/>
    <w:rsid w:val="001A12B0"/>
    <w:rsid w:val="001A1B43"/>
    <w:rsid w:val="001A2BDD"/>
    <w:rsid w:val="001A3916"/>
    <w:rsid w:val="001A4283"/>
    <w:rsid w:val="001A4485"/>
    <w:rsid w:val="001A48AD"/>
    <w:rsid w:val="001A4B39"/>
    <w:rsid w:val="001A58A8"/>
    <w:rsid w:val="001A5B94"/>
    <w:rsid w:val="001A5D70"/>
    <w:rsid w:val="001A631F"/>
    <w:rsid w:val="001A6A40"/>
    <w:rsid w:val="001A6DE4"/>
    <w:rsid w:val="001A71E3"/>
    <w:rsid w:val="001A73F0"/>
    <w:rsid w:val="001A771A"/>
    <w:rsid w:val="001A7D0E"/>
    <w:rsid w:val="001A7D5F"/>
    <w:rsid w:val="001A7FB7"/>
    <w:rsid w:val="001B15FC"/>
    <w:rsid w:val="001B1F47"/>
    <w:rsid w:val="001B1F55"/>
    <w:rsid w:val="001B23F9"/>
    <w:rsid w:val="001B2A1B"/>
    <w:rsid w:val="001B338E"/>
    <w:rsid w:val="001B4619"/>
    <w:rsid w:val="001B52E1"/>
    <w:rsid w:val="001B6361"/>
    <w:rsid w:val="001B64A0"/>
    <w:rsid w:val="001B6EC1"/>
    <w:rsid w:val="001B7478"/>
    <w:rsid w:val="001B7A98"/>
    <w:rsid w:val="001B7C77"/>
    <w:rsid w:val="001C0C25"/>
    <w:rsid w:val="001C107F"/>
    <w:rsid w:val="001C184D"/>
    <w:rsid w:val="001C2AB6"/>
    <w:rsid w:val="001C3AAE"/>
    <w:rsid w:val="001C3F98"/>
    <w:rsid w:val="001C4375"/>
    <w:rsid w:val="001C44CC"/>
    <w:rsid w:val="001C489D"/>
    <w:rsid w:val="001C6520"/>
    <w:rsid w:val="001C744A"/>
    <w:rsid w:val="001D140F"/>
    <w:rsid w:val="001D162B"/>
    <w:rsid w:val="001D1B2F"/>
    <w:rsid w:val="001D28C0"/>
    <w:rsid w:val="001D32E8"/>
    <w:rsid w:val="001D37DC"/>
    <w:rsid w:val="001D39AD"/>
    <w:rsid w:val="001D3B57"/>
    <w:rsid w:val="001D418F"/>
    <w:rsid w:val="001D4560"/>
    <w:rsid w:val="001D4C4A"/>
    <w:rsid w:val="001D5081"/>
    <w:rsid w:val="001D5B5D"/>
    <w:rsid w:val="001D672B"/>
    <w:rsid w:val="001D6B72"/>
    <w:rsid w:val="001D763D"/>
    <w:rsid w:val="001E069B"/>
    <w:rsid w:val="001E0D9D"/>
    <w:rsid w:val="001E1AF8"/>
    <w:rsid w:val="001E2A35"/>
    <w:rsid w:val="001E2B7F"/>
    <w:rsid w:val="001E3668"/>
    <w:rsid w:val="001E39FF"/>
    <w:rsid w:val="001E40FB"/>
    <w:rsid w:val="001E59A8"/>
    <w:rsid w:val="001E675D"/>
    <w:rsid w:val="001E6792"/>
    <w:rsid w:val="001E6A4A"/>
    <w:rsid w:val="001E6B1B"/>
    <w:rsid w:val="001E7C07"/>
    <w:rsid w:val="001F0569"/>
    <w:rsid w:val="001F08BE"/>
    <w:rsid w:val="001F091F"/>
    <w:rsid w:val="001F0D3C"/>
    <w:rsid w:val="001F127D"/>
    <w:rsid w:val="001F4BC4"/>
    <w:rsid w:val="001F6440"/>
    <w:rsid w:val="001F684A"/>
    <w:rsid w:val="001F6A56"/>
    <w:rsid w:val="00200351"/>
    <w:rsid w:val="00201A2F"/>
    <w:rsid w:val="002021E2"/>
    <w:rsid w:val="00202C07"/>
    <w:rsid w:val="0020431C"/>
    <w:rsid w:val="00205560"/>
    <w:rsid w:val="00205902"/>
    <w:rsid w:val="002059F8"/>
    <w:rsid w:val="00206C08"/>
    <w:rsid w:val="00207200"/>
    <w:rsid w:val="0020728D"/>
    <w:rsid w:val="00210443"/>
    <w:rsid w:val="002105C5"/>
    <w:rsid w:val="002106C2"/>
    <w:rsid w:val="00211DB2"/>
    <w:rsid w:val="00212054"/>
    <w:rsid w:val="00212070"/>
    <w:rsid w:val="002124B4"/>
    <w:rsid w:val="00212BEE"/>
    <w:rsid w:val="002136EA"/>
    <w:rsid w:val="002137F6"/>
    <w:rsid w:val="00215059"/>
    <w:rsid w:val="00216623"/>
    <w:rsid w:val="002201B5"/>
    <w:rsid w:val="002205F2"/>
    <w:rsid w:val="00220686"/>
    <w:rsid w:val="002208AA"/>
    <w:rsid w:val="002208BC"/>
    <w:rsid w:val="00222F2A"/>
    <w:rsid w:val="002230AF"/>
    <w:rsid w:val="002234DD"/>
    <w:rsid w:val="00223F6D"/>
    <w:rsid w:val="002255F7"/>
    <w:rsid w:val="00227825"/>
    <w:rsid w:val="00227EE9"/>
    <w:rsid w:val="0023074F"/>
    <w:rsid w:val="00230BF4"/>
    <w:rsid w:val="002317D9"/>
    <w:rsid w:val="00232264"/>
    <w:rsid w:val="00232505"/>
    <w:rsid w:val="00232B76"/>
    <w:rsid w:val="00233833"/>
    <w:rsid w:val="0023392D"/>
    <w:rsid w:val="00233B73"/>
    <w:rsid w:val="00234426"/>
    <w:rsid w:val="00234942"/>
    <w:rsid w:val="00235B00"/>
    <w:rsid w:val="00235C66"/>
    <w:rsid w:val="00236593"/>
    <w:rsid w:val="00237934"/>
    <w:rsid w:val="00237C19"/>
    <w:rsid w:val="00240AC0"/>
    <w:rsid w:val="00240E82"/>
    <w:rsid w:val="0024109C"/>
    <w:rsid w:val="002426AB"/>
    <w:rsid w:val="00242CE8"/>
    <w:rsid w:val="00243203"/>
    <w:rsid w:val="00243241"/>
    <w:rsid w:val="00243ED9"/>
    <w:rsid w:val="00244538"/>
    <w:rsid w:val="0024571F"/>
    <w:rsid w:val="00245A73"/>
    <w:rsid w:val="00247BA4"/>
    <w:rsid w:val="00247E43"/>
    <w:rsid w:val="00247F4B"/>
    <w:rsid w:val="00250175"/>
    <w:rsid w:val="002529BB"/>
    <w:rsid w:val="0025392B"/>
    <w:rsid w:val="00253C56"/>
    <w:rsid w:val="002544D5"/>
    <w:rsid w:val="0025478C"/>
    <w:rsid w:val="00254900"/>
    <w:rsid w:val="00254C8C"/>
    <w:rsid w:val="00254EC6"/>
    <w:rsid w:val="00255086"/>
    <w:rsid w:val="00256146"/>
    <w:rsid w:val="002570BC"/>
    <w:rsid w:val="00257722"/>
    <w:rsid w:val="00257C06"/>
    <w:rsid w:val="00257FB4"/>
    <w:rsid w:val="0026026C"/>
    <w:rsid w:val="00261338"/>
    <w:rsid w:val="002615C0"/>
    <w:rsid w:val="00263DBC"/>
    <w:rsid w:val="00263F9F"/>
    <w:rsid w:val="00264101"/>
    <w:rsid w:val="00264161"/>
    <w:rsid w:val="00264E6E"/>
    <w:rsid w:val="00266132"/>
    <w:rsid w:val="0026665F"/>
    <w:rsid w:val="0026706A"/>
    <w:rsid w:val="002674D0"/>
    <w:rsid w:val="00271095"/>
    <w:rsid w:val="002710F9"/>
    <w:rsid w:val="00271A95"/>
    <w:rsid w:val="00273D77"/>
    <w:rsid w:val="00273DE6"/>
    <w:rsid w:val="002741B0"/>
    <w:rsid w:val="0027477F"/>
    <w:rsid w:val="002747EE"/>
    <w:rsid w:val="002759F6"/>
    <w:rsid w:val="00276CFA"/>
    <w:rsid w:val="00276E6F"/>
    <w:rsid w:val="00277470"/>
    <w:rsid w:val="00277B9B"/>
    <w:rsid w:val="00280144"/>
    <w:rsid w:val="002807AC"/>
    <w:rsid w:val="00280B39"/>
    <w:rsid w:val="00280C0C"/>
    <w:rsid w:val="0028103E"/>
    <w:rsid w:val="002824ED"/>
    <w:rsid w:val="002834F1"/>
    <w:rsid w:val="00283830"/>
    <w:rsid w:val="0028411F"/>
    <w:rsid w:val="002842E3"/>
    <w:rsid w:val="00284421"/>
    <w:rsid w:val="00284ABC"/>
    <w:rsid w:val="00284E28"/>
    <w:rsid w:val="002853F3"/>
    <w:rsid w:val="00285474"/>
    <w:rsid w:val="00285879"/>
    <w:rsid w:val="00286048"/>
    <w:rsid w:val="002863F0"/>
    <w:rsid w:val="002870A1"/>
    <w:rsid w:val="00290270"/>
    <w:rsid w:val="002914EA"/>
    <w:rsid w:val="00293337"/>
    <w:rsid w:val="00293AC6"/>
    <w:rsid w:val="00295244"/>
    <w:rsid w:val="00295E28"/>
    <w:rsid w:val="002961DD"/>
    <w:rsid w:val="0029737D"/>
    <w:rsid w:val="002A0ECC"/>
    <w:rsid w:val="002A1701"/>
    <w:rsid w:val="002A19A9"/>
    <w:rsid w:val="002A28DD"/>
    <w:rsid w:val="002A356D"/>
    <w:rsid w:val="002A3AD5"/>
    <w:rsid w:val="002A42A7"/>
    <w:rsid w:val="002A554D"/>
    <w:rsid w:val="002A5D15"/>
    <w:rsid w:val="002A5DD3"/>
    <w:rsid w:val="002A5FBA"/>
    <w:rsid w:val="002A6574"/>
    <w:rsid w:val="002A6B2B"/>
    <w:rsid w:val="002B0C31"/>
    <w:rsid w:val="002B127E"/>
    <w:rsid w:val="002B1629"/>
    <w:rsid w:val="002B19D7"/>
    <w:rsid w:val="002B2265"/>
    <w:rsid w:val="002B26CE"/>
    <w:rsid w:val="002B285E"/>
    <w:rsid w:val="002B3368"/>
    <w:rsid w:val="002B3375"/>
    <w:rsid w:val="002B50C3"/>
    <w:rsid w:val="002B5AFB"/>
    <w:rsid w:val="002B6328"/>
    <w:rsid w:val="002B7E40"/>
    <w:rsid w:val="002C02FB"/>
    <w:rsid w:val="002C04E5"/>
    <w:rsid w:val="002C0515"/>
    <w:rsid w:val="002C06F2"/>
    <w:rsid w:val="002C09DD"/>
    <w:rsid w:val="002C0D08"/>
    <w:rsid w:val="002C0FD0"/>
    <w:rsid w:val="002C1124"/>
    <w:rsid w:val="002C135E"/>
    <w:rsid w:val="002C2299"/>
    <w:rsid w:val="002C24C0"/>
    <w:rsid w:val="002C3115"/>
    <w:rsid w:val="002C31C2"/>
    <w:rsid w:val="002C3809"/>
    <w:rsid w:val="002C4168"/>
    <w:rsid w:val="002C4D81"/>
    <w:rsid w:val="002C536D"/>
    <w:rsid w:val="002C575B"/>
    <w:rsid w:val="002C63AB"/>
    <w:rsid w:val="002C7B4C"/>
    <w:rsid w:val="002C7E26"/>
    <w:rsid w:val="002D08AC"/>
    <w:rsid w:val="002D0A93"/>
    <w:rsid w:val="002D30A8"/>
    <w:rsid w:val="002D32B2"/>
    <w:rsid w:val="002D3631"/>
    <w:rsid w:val="002D3677"/>
    <w:rsid w:val="002D3721"/>
    <w:rsid w:val="002D3E23"/>
    <w:rsid w:val="002D41A4"/>
    <w:rsid w:val="002D491D"/>
    <w:rsid w:val="002D4D07"/>
    <w:rsid w:val="002D63F6"/>
    <w:rsid w:val="002D6528"/>
    <w:rsid w:val="002D6871"/>
    <w:rsid w:val="002E15D3"/>
    <w:rsid w:val="002E179B"/>
    <w:rsid w:val="002E20EB"/>
    <w:rsid w:val="002E2383"/>
    <w:rsid w:val="002E2406"/>
    <w:rsid w:val="002E37EC"/>
    <w:rsid w:val="002E44B5"/>
    <w:rsid w:val="002E5126"/>
    <w:rsid w:val="002E52EB"/>
    <w:rsid w:val="002E637A"/>
    <w:rsid w:val="002E6A1F"/>
    <w:rsid w:val="002E707D"/>
    <w:rsid w:val="002F0A03"/>
    <w:rsid w:val="002F0AF8"/>
    <w:rsid w:val="002F0BC2"/>
    <w:rsid w:val="002F0C1D"/>
    <w:rsid w:val="002F0CC5"/>
    <w:rsid w:val="002F0F12"/>
    <w:rsid w:val="002F19EE"/>
    <w:rsid w:val="002F2A68"/>
    <w:rsid w:val="002F2EC5"/>
    <w:rsid w:val="002F416C"/>
    <w:rsid w:val="002F54D0"/>
    <w:rsid w:val="002F59EC"/>
    <w:rsid w:val="002F6A43"/>
    <w:rsid w:val="002F6DEE"/>
    <w:rsid w:val="002F72A0"/>
    <w:rsid w:val="002F79C9"/>
    <w:rsid w:val="00300829"/>
    <w:rsid w:val="00300905"/>
    <w:rsid w:val="00301FEA"/>
    <w:rsid w:val="00302946"/>
    <w:rsid w:val="0030350C"/>
    <w:rsid w:val="00303E06"/>
    <w:rsid w:val="00304050"/>
    <w:rsid w:val="0030418B"/>
    <w:rsid w:val="00304970"/>
    <w:rsid w:val="003065C9"/>
    <w:rsid w:val="00306A75"/>
    <w:rsid w:val="00306D1C"/>
    <w:rsid w:val="00307FB0"/>
    <w:rsid w:val="00310F91"/>
    <w:rsid w:val="00310FDE"/>
    <w:rsid w:val="00311018"/>
    <w:rsid w:val="0031111F"/>
    <w:rsid w:val="00311DF9"/>
    <w:rsid w:val="00311F9A"/>
    <w:rsid w:val="00313044"/>
    <w:rsid w:val="003135E2"/>
    <w:rsid w:val="00313A19"/>
    <w:rsid w:val="00315196"/>
    <w:rsid w:val="00315942"/>
    <w:rsid w:val="0031686A"/>
    <w:rsid w:val="00316ED8"/>
    <w:rsid w:val="00316F49"/>
    <w:rsid w:val="003174BA"/>
    <w:rsid w:val="00317F94"/>
    <w:rsid w:val="00320C8D"/>
    <w:rsid w:val="00321803"/>
    <w:rsid w:val="003222A7"/>
    <w:rsid w:val="003224E3"/>
    <w:rsid w:val="0032252C"/>
    <w:rsid w:val="00322A10"/>
    <w:rsid w:val="00323BB6"/>
    <w:rsid w:val="003256CD"/>
    <w:rsid w:val="0032585D"/>
    <w:rsid w:val="003276CB"/>
    <w:rsid w:val="0033051A"/>
    <w:rsid w:val="00333E1C"/>
    <w:rsid w:val="00333EB4"/>
    <w:rsid w:val="00334B46"/>
    <w:rsid w:val="00335306"/>
    <w:rsid w:val="00335363"/>
    <w:rsid w:val="00335C8A"/>
    <w:rsid w:val="00335DDB"/>
    <w:rsid w:val="0033733C"/>
    <w:rsid w:val="00337BB9"/>
    <w:rsid w:val="00337D15"/>
    <w:rsid w:val="00340237"/>
    <w:rsid w:val="0034029A"/>
    <w:rsid w:val="003407D2"/>
    <w:rsid w:val="00340FB7"/>
    <w:rsid w:val="0034257C"/>
    <w:rsid w:val="003425A0"/>
    <w:rsid w:val="00342A0B"/>
    <w:rsid w:val="00343448"/>
    <w:rsid w:val="003438D9"/>
    <w:rsid w:val="00344326"/>
    <w:rsid w:val="00344575"/>
    <w:rsid w:val="0034567F"/>
    <w:rsid w:val="00346E88"/>
    <w:rsid w:val="003473BA"/>
    <w:rsid w:val="003474C2"/>
    <w:rsid w:val="003474D6"/>
    <w:rsid w:val="00347BA1"/>
    <w:rsid w:val="00347DDD"/>
    <w:rsid w:val="00350003"/>
    <w:rsid w:val="003504BB"/>
    <w:rsid w:val="003505A9"/>
    <w:rsid w:val="0035066A"/>
    <w:rsid w:val="0035079C"/>
    <w:rsid w:val="003509D9"/>
    <w:rsid w:val="00351403"/>
    <w:rsid w:val="00351575"/>
    <w:rsid w:val="003529AC"/>
    <w:rsid w:val="00352CB8"/>
    <w:rsid w:val="00354EE3"/>
    <w:rsid w:val="00355D5D"/>
    <w:rsid w:val="00355F44"/>
    <w:rsid w:val="00356B3B"/>
    <w:rsid w:val="00356D40"/>
    <w:rsid w:val="00356DED"/>
    <w:rsid w:val="003572C1"/>
    <w:rsid w:val="003575AC"/>
    <w:rsid w:val="003600D3"/>
    <w:rsid w:val="00360292"/>
    <w:rsid w:val="003617EB"/>
    <w:rsid w:val="00361CC2"/>
    <w:rsid w:val="00362395"/>
    <w:rsid w:val="00362594"/>
    <w:rsid w:val="00362B9C"/>
    <w:rsid w:val="00363801"/>
    <w:rsid w:val="003640B6"/>
    <w:rsid w:val="00364258"/>
    <w:rsid w:val="00364C5F"/>
    <w:rsid w:val="00366693"/>
    <w:rsid w:val="00366F30"/>
    <w:rsid w:val="00367B5D"/>
    <w:rsid w:val="00367E38"/>
    <w:rsid w:val="00370194"/>
    <w:rsid w:val="00371C65"/>
    <w:rsid w:val="003721E9"/>
    <w:rsid w:val="00372CE1"/>
    <w:rsid w:val="00373711"/>
    <w:rsid w:val="00374F4A"/>
    <w:rsid w:val="003751EB"/>
    <w:rsid w:val="003752E8"/>
    <w:rsid w:val="00375389"/>
    <w:rsid w:val="003762A1"/>
    <w:rsid w:val="00376514"/>
    <w:rsid w:val="0037682D"/>
    <w:rsid w:val="00380203"/>
    <w:rsid w:val="0038066F"/>
    <w:rsid w:val="003818D2"/>
    <w:rsid w:val="003822EF"/>
    <w:rsid w:val="00384B81"/>
    <w:rsid w:val="00385053"/>
    <w:rsid w:val="00385504"/>
    <w:rsid w:val="003865FB"/>
    <w:rsid w:val="00386897"/>
    <w:rsid w:val="00387992"/>
    <w:rsid w:val="00387CE7"/>
    <w:rsid w:val="003901B8"/>
    <w:rsid w:val="0039149A"/>
    <w:rsid w:val="0039198E"/>
    <w:rsid w:val="0039277E"/>
    <w:rsid w:val="0039316A"/>
    <w:rsid w:val="00393D61"/>
    <w:rsid w:val="00395675"/>
    <w:rsid w:val="0039704C"/>
    <w:rsid w:val="003975A9"/>
    <w:rsid w:val="003A02C2"/>
    <w:rsid w:val="003A22CD"/>
    <w:rsid w:val="003A262A"/>
    <w:rsid w:val="003A2D8F"/>
    <w:rsid w:val="003A30C1"/>
    <w:rsid w:val="003A3130"/>
    <w:rsid w:val="003A3349"/>
    <w:rsid w:val="003A35C7"/>
    <w:rsid w:val="003A44AD"/>
    <w:rsid w:val="003A4CF1"/>
    <w:rsid w:val="003A5D66"/>
    <w:rsid w:val="003A6FA3"/>
    <w:rsid w:val="003A75B5"/>
    <w:rsid w:val="003A7B05"/>
    <w:rsid w:val="003B0CC0"/>
    <w:rsid w:val="003B1213"/>
    <w:rsid w:val="003B28F5"/>
    <w:rsid w:val="003B2917"/>
    <w:rsid w:val="003B2A29"/>
    <w:rsid w:val="003B2AFA"/>
    <w:rsid w:val="003B2ED5"/>
    <w:rsid w:val="003B36FD"/>
    <w:rsid w:val="003B37B3"/>
    <w:rsid w:val="003B3FFF"/>
    <w:rsid w:val="003B4D66"/>
    <w:rsid w:val="003B5A17"/>
    <w:rsid w:val="003B5D0D"/>
    <w:rsid w:val="003B5F82"/>
    <w:rsid w:val="003B6696"/>
    <w:rsid w:val="003B6C4C"/>
    <w:rsid w:val="003B6CCF"/>
    <w:rsid w:val="003C0ABE"/>
    <w:rsid w:val="003C0DA0"/>
    <w:rsid w:val="003C0DE8"/>
    <w:rsid w:val="003C1253"/>
    <w:rsid w:val="003C22ED"/>
    <w:rsid w:val="003C24E3"/>
    <w:rsid w:val="003C2602"/>
    <w:rsid w:val="003C265A"/>
    <w:rsid w:val="003C490A"/>
    <w:rsid w:val="003C5A6A"/>
    <w:rsid w:val="003C60E2"/>
    <w:rsid w:val="003C6D8D"/>
    <w:rsid w:val="003C7BEF"/>
    <w:rsid w:val="003C7E72"/>
    <w:rsid w:val="003D03D9"/>
    <w:rsid w:val="003D17D2"/>
    <w:rsid w:val="003D1EE1"/>
    <w:rsid w:val="003D2B72"/>
    <w:rsid w:val="003D3675"/>
    <w:rsid w:val="003D41A9"/>
    <w:rsid w:val="003D514A"/>
    <w:rsid w:val="003D5772"/>
    <w:rsid w:val="003D60FC"/>
    <w:rsid w:val="003D6524"/>
    <w:rsid w:val="003D7654"/>
    <w:rsid w:val="003D7A69"/>
    <w:rsid w:val="003D7C37"/>
    <w:rsid w:val="003E02B0"/>
    <w:rsid w:val="003E0D27"/>
    <w:rsid w:val="003E113B"/>
    <w:rsid w:val="003E1FC8"/>
    <w:rsid w:val="003E3B90"/>
    <w:rsid w:val="003E3BBE"/>
    <w:rsid w:val="003E4AF5"/>
    <w:rsid w:val="003E4B96"/>
    <w:rsid w:val="003E53DC"/>
    <w:rsid w:val="003E6223"/>
    <w:rsid w:val="003E647B"/>
    <w:rsid w:val="003E6977"/>
    <w:rsid w:val="003E6F21"/>
    <w:rsid w:val="003E7A5F"/>
    <w:rsid w:val="003E7B9B"/>
    <w:rsid w:val="003F0C96"/>
    <w:rsid w:val="003F0F29"/>
    <w:rsid w:val="003F1A57"/>
    <w:rsid w:val="003F208D"/>
    <w:rsid w:val="003F30D0"/>
    <w:rsid w:val="003F3EB9"/>
    <w:rsid w:val="003F41E2"/>
    <w:rsid w:val="003F58AD"/>
    <w:rsid w:val="003F5E4A"/>
    <w:rsid w:val="003F5F35"/>
    <w:rsid w:val="003F6487"/>
    <w:rsid w:val="003F67B5"/>
    <w:rsid w:val="003F7693"/>
    <w:rsid w:val="003F7733"/>
    <w:rsid w:val="003F7B5D"/>
    <w:rsid w:val="00400104"/>
    <w:rsid w:val="00400170"/>
    <w:rsid w:val="0040079C"/>
    <w:rsid w:val="00400C14"/>
    <w:rsid w:val="00401CCE"/>
    <w:rsid w:val="00402282"/>
    <w:rsid w:val="004031E5"/>
    <w:rsid w:val="00405044"/>
    <w:rsid w:val="004058C9"/>
    <w:rsid w:val="00405C3F"/>
    <w:rsid w:val="00405D13"/>
    <w:rsid w:val="00406E6F"/>
    <w:rsid w:val="00407118"/>
    <w:rsid w:val="0040725D"/>
    <w:rsid w:val="00410806"/>
    <w:rsid w:val="00412428"/>
    <w:rsid w:val="004132E2"/>
    <w:rsid w:val="004136DD"/>
    <w:rsid w:val="0041422B"/>
    <w:rsid w:val="0041441A"/>
    <w:rsid w:val="00414A92"/>
    <w:rsid w:val="004159CE"/>
    <w:rsid w:val="0041628E"/>
    <w:rsid w:val="0041646E"/>
    <w:rsid w:val="00416973"/>
    <w:rsid w:val="00416ED0"/>
    <w:rsid w:val="00417453"/>
    <w:rsid w:val="0042013D"/>
    <w:rsid w:val="004209FE"/>
    <w:rsid w:val="0042131B"/>
    <w:rsid w:val="00421361"/>
    <w:rsid w:val="00421FE0"/>
    <w:rsid w:val="00422B18"/>
    <w:rsid w:val="00423BC2"/>
    <w:rsid w:val="004248A8"/>
    <w:rsid w:val="0042503E"/>
    <w:rsid w:val="004252F8"/>
    <w:rsid w:val="00425784"/>
    <w:rsid w:val="00425795"/>
    <w:rsid w:val="004260E5"/>
    <w:rsid w:val="004315E2"/>
    <w:rsid w:val="0043189B"/>
    <w:rsid w:val="00431906"/>
    <w:rsid w:val="00431F28"/>
    <w:rsid w:val="0043295C"/>
    <w:rsid w:val="004333A0"/>
    <w:rsid w:val="00433430"/>
    <w:rsid w:val="00433665"/>
    <w:rsid w:val="00434027"/>
    <w:rsid w:val="0043402C"/>
    <w:rsid w:val="00434F58"/>
    <w:rsid w:val="00436061"/>
    <w:rsid w:val="004367B5"/>
    <w:rsid w:val="00437564"/>
    <w:rsid w:val="00441AD4"/>
    <w:rsid w:val="0044204C"/>
    <w:rsid w:val="004425C9"/>
    <w:rsid w:val="00442807"/>
    <w:rsid w:val="00442D7F"/>
    <w:rsid w:val="00442EFE"/>
    <w:rsid w:val="00443088"/>
    <w:rsid w:val="004435F7"/>
    <w:rsid w:val="004437F9"/>
    <w:rsid w:val="00443CC2"/>
    <w:rsid w:val="00444436"/>
    <w:rsid w:val="00444F6D"/>
    <w:rsid w:val="00445125"/>
    <w:rsid w:val="004457BA"/>
    <w:rsid w:val="00445B46"/>
    <w:rsid w:val="00445CA4"/>
    <w:rsid w:val="00445E16"/>
    <w:rsid w:val="00447864"/>
    <w:rsid w:val="00450067"/>
    <w:rsid w:val="004507E8"/>
    <w:rsid w:val="00450D42"/>
    <w:rsid w:val="0045173F"/>
    <w:rsid w:val="00452072"/>
    <w:rsid w:val="0045284F"/>
    <w:rsid w:val="00452D7B"/>
    <w:rsid w:val="00453B4F"/>
    <w:rsid w:val="00454C7C"/>
    <w:rsid w:val="00455EE3"/>
    <w:rsid w:val="00455FBC"/>
    <w:rsid w:val="00456123"/>
    <w:rsid w:val="0045635E"/>
    <w:rsid w:val="00457692"/>
    <w:rsid w:val="00457AED"/>
    <w:rsid w:val="00457AF0"/>
    <w:rsid w:val="00457BA7"/>
    <w:rsid w:val="00457E6C"/>
    <w:rsid w:val="00460DE9"/>
    <w:rsid w:val="00461E22"/>
    <w:rsid w:val="0046217F"/>
    <w:rsid w:val="00462646"/>
    <w:rsid w:val="004628A3"/>
    <w:rsid w:val="0046339E"/>
    <w:rsid w:val="00463579"/>
    <w:rsid w:val="00464538"/>
    <w:rsid w:val="00465D0C"/>
    <w:rsid w:val="00465E09"/>
    <w:rsid w:val="00466EA9"/>
    <w:rsid w:val="00470B3F"/>
    <w:rsid w:val="00470E3B"/>
    <w:rsid w:val="00470FB0"/>
    <w:rsid w:val="004713E8"/>
    <w:rsid w:val="00473154"/>
    <w:rsid w:val="004733D7"/>
    <w:rsid w:val="00475DA2"/>
    <w:rsid w:val="00476229"/>
    <w:rsid w:val="00476702"/>
    <w:rsid w:val="00476D92"/>
    <w:rsid w:val="00477082"/>
    <w:rsid w:val="00480462"/>
    <w:rsid w:val="00480B21"/>
    <w:rsid w:val="004811A2"/>
    <w:rsid w:val="00481EC1"/>
    <w:rsid w:val="00481ED0"/>
    <w:rsid w:val="00484E32"/>
    <w:rsid w:val="00485021"/>
    <w:rsid w:val="00485FD8"/>
    <w:rsid w:val="004868E3"/>
    <w:rsid w:val="00486D56"/>
    <w:rsid w:val="00487FE3"/>
    <w:rsid w:val="0049046A"/>
    <w:rsid w:val="00490550"/>
    <w:rsid w:val="00491CE7"/>
    <w:rsid w:val="00491E37"/>
    <w:rsid w:val="004921B6"/>
    <w:rsid w:val="00492322"/>
    <w:rsid w:val="00493203"/>
    <w:rsid w:val="0049488F"/>
    <w:rsid w:val="004950B6"/>
    <w:rsid w:val="004954FD"/>
    <w:rsid w:val="00495B3B"/>
    <w:rsid w:val="00495C27"/>
    <w:rsid w:val="00495CBC"/>
    <w:rsid w:val="00496FAF"/>
    <w:rsid w:val="004971DD"/>
    <w:rsid w:val="00497FA4"/>
    <w:rsid w:val="004A085B"/>
    <w:rsid w:val="004A117A"/>
    <w:rsid w:val="004A1228"/>
    <w:rsid w:val="004A1912"/>
    <w:rsid w:val="004A2301"/>
    <w:rsid w:val="004A30AC"/>
    <w:rsid w:val="004A31D5"/>
    <w:rsid w:val="004A3CF8"/>
    <w:rsid w:val="004A4B1D"/>
    <w:rsid w:val="004A4CF5"/>
    <w:rsid w:val="004A4E55"/>
    <w:rsid w:val="004A589A"/>
    <w:rsid w:val="004A5F2D"/>
    <w:rsid w:val="004A60DF"/>
    <w:rsid w:val="004A7508"/>
    <w:rsid w:val="004B002B"/>
    <w:rsid w:val="004B0E50"/>
    <w:rsid w:val="004B19B1"/>
    <w:rsid w:val="004B1B2E"/>
    <w:rsid w:val="004B208D"/>
    <w:rsid w:val="004B2C79"/>
    <w:rsid w:val="004B2FF7"/>
    <w:rsid w:val="004B45BD"/>
    <w:rsid w:val="004B4E24"/>
    <w:rsid w:val="004B4F48"/>
    <w:rsid w:val="004B581D"/>
    <w:rsid w:val="004B6CCE"/>
    <w:rsid w:val="004B7C63"/>
    <w:rsid w:val="004C07A1"/>
    <w:rsid w:val="004C0A70"/>
    <w:rsid w:val="004C109D"/>
    <w:rsid w:val="004C1188"/>
    <w:rsid w:val="004C1548"/>
    <w:rsid w:val="004C1DB7"/>
    <w:rsid w:val="004C2051"/>
    <w:rsid w:val="004C33A4"/>
    <w:rsid w:val="004C37C0"/>
    <w:rsid w:val="004C3912"/>
    <w:rsid w:val="004C3F83"/>
    <w:rsid w:val="004C4AC5"/>
    <w:rsid w:val="004C4EAB"/>
    <w:rsid w:val="004C5C16"/>
    <w:rsid w:val="004C6356"/>
    <w:rsid w:val="004C68D5"/>
    <w:rsid w:val="004C6B26"/>
    <w:rsid w:val="004C6CC5"/>
    <w:rsid w:val="004C7011"/>
    <w:rsid w:val="004C7305"/>
    <w:rsid w:val="004C7ABB"/>
    <w:rsid w:val="004D088B"/>
    <w:rsid w:val="004D1420"/>
    <w:rsid w:val="004D22B5"/>
    <w:rsid w:val="004D2F5C"/>
    <w:rsid w:val="004D359F"/>
    <w:rsid w:val="004D392B"/>
    <w:rsid w:val="004D3C2A"/>
    <w:rsid w:val="004D49F6"/>
    <w:rsid w:val="004D4AB7"/>
    <w:rsid w:val="004D4FB1"/>
    <w:rsid w:val="004D5AFB"/>
    <w:rsid w:val="004D6657"/>
    <w:rsid w:val="004D6E55"/>
    <w:rsid w:val="004D7239"/>
    <w:rsid w:val="004E16A9"/>
    <w:rsid w:val="004E1CFB"/>
    <w:rsid w:val="004E1F9D"/>
    <w:rsid w:val="004E24EB"/>
    <w:rsid w:val="004E28C1"/>
    <w:rsid w:val="004E300C"/>
    <w:rsid w:val="004E3055"/>
    <w:rsid w:val="004E3B83"/>
    <w:rsid w:val="004E3BC7"/>
    <w:rsid w:val="004E549C"/>
    <w:rsid w:val="004E6253"/>
    <w:rsid w:val="004E6672"/>
    <w:rsid w:val="004E67CD"/>
    <w:rsid w:val="004E701B"/>
    <w:rsid w:val="004E78A3"/>
    <w:rsid w:val="004E7A00"/>
    <w:rsid w:val="004F0F81"/>
    <w:rsid w:val="004F1378"/>
    <w:rsid w:val="004F13FF"/>
    <w:rsid w:val="004F1C8F"/>
    <w:rsid w:val="004F2DCD"/>
    <w:rsid w:val="004F2FB5"/>
    <w:rsid w:val="004F30A1"/>
    <w:rsid w:val="004F4139"/>
    <w:rsid w:val="004F45C8"/>
    <w:rsid w:val="004F4F0B"/>
    <w:rsid w:val="004F4F62"/>
    <w:rsid w:val="004F579A"/>
    <w:rsid w:val="004F5F41"/>
    <w:rsid w:val="004F63E8"/>
    <w:rsid w:val="004F6415"/>
    <w:rsid w:val="004F6C61"/>
    <w:rsid w:val="004F6E98"/>
    <w:rsid w:val="00500557"/>
    <w:rsid w:val="00500769"/>
    <w:rsid w:val="00500DE5"/>
    <w:rsid w:val="00501848"/>
    <w:rsid w:val="00501D2E"/>
    <w:rsid w:val="00502ED0"/>
    <w:rsid w:val="00503A4E"/>
    <w:rsid w:val="005049F0"/>
    <w:rsid w:val="005050F2"/>
    <w:rsid w:val="0050607C"/>
    <w:rsid w:val="0050640D"/>
    <w:rsid w:val="00506D79"/>
    <w:rsid w:val="00507273"/>
    <w:rsid w:val="00512A40"/>
    <w:rsid w:val="00513AC8"/>
    <w:rsid w:val="00514336"/>
    <w:rsid w:val="0051477B"/>
    <w:rsid w:val="00514A42"/>
    <w:rsid w:val="00515D6E"/>
    <w:rsid w:val="005164A2"/>
    <w:rsid w:val="0051660E"/>
    <w:rsid w:val="00517345"/>
    <w:rsid w:val="00517BAB"/>
    <w:rsid w:val="00517EE8"/>
    <w:rsid w:val="0052063F"/>
    <w:rsid w:val="005210A6"/>
    <w:rsid w:val="005217B1"/>
    <w:rsid w:val="00521FE2"/>
    <w:rsid w:val="00522569"/>
    <w:rsid w:val="00523C77"/>
    <w:rsid w:val="00524031"/>
    <w:rsid w:val="00524371"/>
    <w:rsid w:val="00524702"/>
    <w:rsid w:val="0052490D"/>
    <w:rsid w:val="00524CBE"/>
    <w:rsid w:val="00525F7E"/>
    <w:rsid w:val="00525FC0"/>
    <w:rsid w:val="005263C4"/>
    <w:rsid w:val="00527831"/>
    <w:rsid w:val="00531792"/>
    <w:rsid w:val="0053214B"/>
    <w:rsid w:val="0053242E"/>
    <w:rsid w:val="005333FA"/>
    <w:rsid w:val="00533490"/>
    <w:rsid w:val="005343BB"/>
    <w:rsid w:val="00534546"/>
    <w:rsid w:val="00534EF9"/>
    <w:rsid w:val="005351A7"/>
    <w:rsid w:val="00536BBE"/>
    <w:rsid w:val="00536D4F"/>
    <w:rsid w:val="00536DBD"/>
    <w:rsid w:val="0053752E"/>
    <w:rsid w:val="00537ACC"/>
    <w:rsid w:val="005402BB"/>
    <w:rsid w:val="005414A7"/>
    <w:rsid w:val="00541641"/>
    <w:rsid w:val="005426B9"/>
    <w:rsid w:val="00543217"/>
    <w:rsid w:val="00543ABF"/>
    <w:rsid w:val="00543D33"/>
    <w:rsid w:val="00543FD0"/>
    <w:rsid w:val="00544C12"/>
    <w:rsid w:val="00544D8A"/>
    <w:rsid w:val="005450B5"/>
    <w:rsid w:val="00546134"/>
    <w:rsid w:val="00546D5B"/>
    <w:rsid w:val="00546DA2"/>
    <w:rsid w:val="00547E09"/>
    <w:rsid w:val="00550185"/>
    <w:rsid w:val="00550655"/>
    <w:rsid w:val="00550A8D"/>
    <w:rsid w:val="00550CFE"/>
    <w:rsid w:val="0055139D"/>
    <w:rsid w:val="005516D0"/>
    <w:rsid w:val="00551DE4"/>
    <w:rsid w:val="005526CC"/>
    <w:rsid w:val="00552C93"/>
    <w:rsid w:val="005533A9"/>
    <w:rsid w:val="0055360C"/>
    <w:rsid w:val="005543B1"/>
    <w:rsid w:val="005550FB"/>
    <w:rsid w:val="0055548C"/>
    <w:rsid w:val="00555ABB"/>
    <w:rsid w:val="00556923"/>
    <w:rsid w:val="0055711F"/>
    <w:rsid w:val="005573FE"/>
    <w:rsid w:val="005574EB"/>
    <w:rsid w:val="00557730"/>
    <w:rsid w:val="00557BA4"/>
    <w:rsid w:val="0056065A"/>
    <w:rsid w:val="005621DA"/>
    <w:rsid w:val="005629F9"/>
    <w:rsid w:val="00563C47"/>
    <w:rsid w:val="00563DEC"/>
    <w:rsid w:val="00564558"/>
    <w:rsid w:val="005661BE"/>
    <w:rsid w:val="005668C4"/>
    <w:rsid w:val="00566C95"/>
    <w:rsid w:val="005672CF"/>
    <w:rsid w:val="0056798D"/>
    <w:rsid w:val="005679C1"/>
    <w:rsid w:val="00570CFC"/>
    <w:rsid w:val="00571A94"/>
    <w:rsid w:val="0057275C"/>
    <w:rsid w:val="005737FF"/>
    <w:rsid w:val="00573B50"/>
    <w:rsid w:val="00573BD8"/>
    <w:rsid w:val="00574173"/>
    <w:rsid w:val="00574435"/>
    <w:rsid w:val="0057492C"/>
    <w:rsid w:val="00574BD0"/>
    <w:rsid w:val="00574E50"/>
    <w:rsid w:val="00576022"/>
    <w:rsid w:val="00576416"/>
    <w:rsid w:val="00576940"/>
    <w:rsid w:val="00577A0C"/>
    <w:rsid w:val="00577CFC"/>
    <w:rsid w:val="00580525"/>
    <w:rsid w:val="00580B5E"/>
    <w:rsid w:val="00580D9E"/>
    <w:rsid w:val="005811E3"/>
    <w:rsid w:val="005819E6"/>
    <w:rsid w:val="00581B51"/>
    <w:rsid w:val="00582C34"/>
    <w:rsid w:val="0058319E"/>
    <w:rsid w:val="0058441E"/>
    <w:rsid w:val="00584CBF"/>
    <w:rsid w:val="00586500"/>
    <w:rsid w:val="00586EFA"/>
    <w:rsid w:val="00587C23"/>
    <w:rsid w:val="00590391"/>
    <w:rsid w:val="0059076E"/>
    <w:rsid w:val="005910BE"/>
    <w:rsid w:val="00591DC5"/>
    <w:rsid w:val="00592AEF"/>
    <w:rsid w:val="005931AA"/>
    <w:rsid w:val="00593B46"/>
    <w:rsid w:val="005944B0"/>
    <w:rsid w:val="00594502"/>
    <w:rsid w:val="00594C6E"/>
    <w:rsid w:val="00594E3F"/>
    <w:rsid w:val="00596810"/>
    <w:rsid w:val="00597D3D"/>
    <w:rsid w:val="005A0842"/>
    <w:rsid w:val="005A0F41"/>
    <w:rsid w:val="005A159E"/>
    <w:rsid w:val="005A21B6"/>
    <w:rsid w:val="005A2580"/>
    <w:rsid w:val="005A28C6"/>
    <w:rsid w:val="005A31C3"/>
    <w:rsid w:val="005A379A"/>
    <w:rsid w:val="005A3BFB"/>
    <w:rsid w:val="005A4F40"/>
    <w:rsid w:val="005A5C4D"/>
    <w:rsid w:val="005A6DC0"/>
    <w:rsid w:val="005A77A1"/>
    <w:rsid w:val="005B0052"/>
    <w:rsid w:val="005B009F"/>
    <w:rsid w:val="005B2A35"/>
    <w:rsid w:val="005B2C6F"/>
    <w:rsid w:val="005B2F6F"/>
    <w:rsid w:val="005B32D4"/>
    <w:rsid w:val="005B3B90"/>
    <w:rsid w:val="005B4D7F"/>
    <w:rsid w:val="005B5AB1"/>
    <w:rsid w:val="005B6080"/>
    <w:rsid w:val="005B64B4"/>
    <w:rsid w:val="005B6654"/>
    <w:rsid w:val="005B682B"/>
    <w:rsid w:val="005B6A49"/>
    <w:rsid w:val="005B6AF4"/>
    <w:rsid w:val="005B6FCF"/>
    <w:rsid w:val="005B7548"/>
    <w:rsid w:val="005B7609"/>
    <w:rsid w:val="005B7AE5"/>
    <w:rsid w:val="005C03D6"/>
    <w:rsid w:val="005C210A"/>
    <w:rsid w:val="005C282E"/>
    <w:rsid w:val="005C2A88"/>
    <w:rsid w:val="005C2DF4"/>
    <w:rsid w:val="005C2F44"/>
    <w:rsid w:val="005C3D05"/>
    <w:rsid w:val="005C426C"/>
    <w:rsid w:val="005C436C"/>
    <w:rsid w:val="005C453B"/>
    <w:rsid w:val="005C48D8"/>
    <w:rsid w:val="005C5014"/>
    <w:rsid w:val="005C5564"/>
    <w:rsid w:val="005C5EDD"/>
    <w:rsid w:val="005C6D98"/>
    <w:rsid w:val="005C7133"/>
    <w:rsid w:val="005C7220"/>
    <w:rsid w:val="005C7C75"/>
    <w:rsid w:val="005D0317"/>
    <w:rsid w:val="005D1B7B"/>
    <w:rsid w:val="005D274F"/>
    <w:rsid w:val="005D3B53"/>
    <w:rsid w:val="005D3CCF"/>
    <w:rsid w:val="005D4EE6"/>
    <w:rsid w:val="005D5AAB"/>
    <w:rsid w:val="005D6100"/>
    <w:rsid w:val="005D6980"/>
    <w:rsid w:val="005D74EF"/>
    <w:rsid w:val="005D7EAB"/>
    <w:rsid w:val="005E07D1"/>
    <w:rsid w:val="005E0853"/>
    <w:rsid w:val="005E0990"/>
    <w:rsid w:val="005E0C79"/>
    <w:rsid w:val="005E0EA5"/>
    <w:rsid w:val="005E1091"/>
    <w:rsid w:val="005E109F"/>
    <w:rsid w:val="005E198F"/>
    <w:rsid w:val="005E254E"/>
    <w:rsid w:val="005E2D3B"/>
    <w:rsid w:val="005E2E08"/>
    <w:rsid w:val="005E39B4"/>
    <w:rsid w:val="005E3C95"/>
    <w:rsid w:val="005E4759"/>
    <w:rsid w:val="005E4DD0"/>
    <w:rsid w:val="005E58BC"/>
    <w:rsid w:val="005E5AA1"/>
    <w:rsid w:val="005E5C1A"/>
    <w:rsid w:val="005E62DA"/>
    <w:rsid w:val="005E6722"/>
    <w:rsid w:val="005E6F15"/>
    <w:rsid w:val="005E7649"/>
    <w:rsid w:val="005F046E"/>
    <w:rsid w:val="005F0B1D"/>
    <w:rsid w:val="005F0F5B"/>
    <w:rsid w:val="005F16F5"/>
    <w:rsid w:val="005F22B8"/>
    <w:rsid w:val="005F2779"/>
    <w:rsid w:val="005F2EB9"/>
    <w:rsid w:val="005F3351"/>
    <w:rsid w:val="005F356A"/>
    <w:rsid w:val="005F37E7"/>
    <w:rsid w:val="005F3833"/>
    <w:rsid w:val="005F39E8"/>
    <w:rsid w:val="005F3B71"/>
    <w:rsid w:val="005F4104"/>
    <w:rsid w:val="005F48F7"/>
    <w:rsid w:val="005F690C"/>
    <w:rsid w:val="005F6B8F"/>
    <w:rsid w:val="005F7008"/>
    <w:rsid w:val="005F7ECF"/>
    <w:rsid w:val="006016AA"/>
    <w:rsid w:val="006019DC"/>
    <w:rsid w:val="00603C9A"/>
    <w:rsid w:val="006048A7"/>
    <w:rsid w:val="006049D1"/>
    <w:rsid w:val="00606801"/>
    <w:rsid w:val="006068BA"/>
    <w:rsid w:val="006068F5"/>
    <w:rsid w:val="00606C1B"/>
    <w:rsid w:val="00606F98"/>
    <w:rsid w:val="006071CB"/>
    <w:rsid w:val="00610002"/>
    <w:rsid w:val="0061252C"/>
    <w:rsid w:val="00613043"/>
    <w:rsid w:val="006134FC"/>
    <w:rsid w:val="0061731F"/>
    <w:rsid w:val="00617507"/>
    <w:rsid w:val="00617B7D"/>
    <w:rsid w:val="00617D8E"/>
    <w:rsid w:val="0062050B"/>
    <w:rsid w:val="00621F91"/>
    <w:rsid w:val="00622708"/>
    <w:rsid w:val="006230DC"/>
    <w:rsid w:val="00623907"/>
    <w:rsid w:val="0062546B"/>
    <w:rsid w:val="00626207"/>
    <w:rsid w:val="00626933"/>
    <w:rsid w:val="0062698D"/>
    <w:rsid w:val="006278DE"/>
    <w:rsid w:val="00627D5D"/>
    <w:rsid w:val="00631E66"/>
    <w:rsid w:val="00631F83"/>
    <w:rsid w:val="00632044"/>
    <w:rsid w:val="00633214"/>
    <w:rsid w:val="00633CCA"/>
    <w:rsid w:val="006346F7"/>
    <w:rsid w:val="006348C8"/>
    <w:rsid w:val="00634F4A"/>
    <w:rsid w:val="00635EFC"/>
    <w:rsid w:val="00637247"/>
    <w:rsid w:val="00637ECB"/>
    <w:rsid w:val="006401AF"/>
    <w:rsid w:val="006403B0"/>
    <w:rsid w:val="0064048A"/>
    <w:rsid w:val="00641DE5"/>
    <w:rsid w:val="0064207B"/>
    <w:rsid w:val="00642166"/>
    <w:rsid w:val="00642378"/>
    <w:rsid w:val="006434BB"/>
    <w:rsid w:val="00643AC0"/>
    <w:rsid w:val="00643B98"/>
    <w:rsid w:val="00643ECB"/>
    <w:rsid w:val="0064440A"/>
    <w:rsid w:val="00644DE6"/>
    <w:rsid w:val="00645489"/>
    <w:rsid w:val="006457F2"/>
    <w:rsid w:val="00645E7F"/>
    <w:rsid w:val="00647412"/>
    <w:rsid w:val="00647DC3"/>
    <w:rsid w:val="0065065B"/>
    <w:rsid w:val="0065090F"/>
    <w:rsid w:val="00651656"/>
    <w:rsid w:val="00651D3D"/>
    <w:rsid w:val="00652B38"/>
    <w:rsid w:val="006532F8"/>
    <w:rsid w:val="00653703"/>
    <w:rsid w:val="00654FFF"/>
    <w:rsid w:val="00655587"/>
    <w:rsid w:val="0065589F"/>
    <w:rsid w:val="006560DF"/>
    <w:rsid w:val="00656182"/>
    <w:rsid w:val="006566EB"/>
    <w:rsid w:val="00656DB8"/>
    <w:rsid w:val="006572F3"/>
    <w:rsid w:val="0065759A"/>
    <w:rsid w:val="00660578"/>
    <w:rsid w:val="006606A6"/>
    <w:rsid w:val="00660A2A"/>
    <w:rsid w:val="00660ADA"/>
    <w:rsid w:val="00661BEF"/>
    <w:rsid w:val="0066201A"/>
    <w:rsid w:val="00662881"/>
    <w:rsid w:val="00662FE4"/>
    <w:rsid w:val="006632F1"/>
    <w:rsid w:val="006633EB"/>
    <w:rsid w:val="00663C72"/>
    <w:rsid w:val="00663D1F"/>
    <w:rsid w:val="00664047"/>
    <w:rsid w:val="00664485"/>
    <w:rsid w:val="0066505B"/>
    <w:rsid w:val="00665294"/>
    <w:rsid w:val="00666E22"/>
    <w:rsid w:val="00667732"/>
    <w:rsid w:val="0066792C"/>
    <w:rsid w:val="00667EAB"/>
    <w:rsid w:val="006708A1"/>
    <w:rsid w:val="006708B4"/>
    <w:rsid w:val="00670B05"/>
    <w:rsid w:val="00670E19"/>
    <w:rsid w:val="00672D46"/>
    <w:rsid w:val="0067399F"/>
    <w:rsid w:val="00673DF9"/>
    <w:rsid w:val="006742A1"/>
    <w:rsid w:val="006757CB"/>
    <w:rsid w:val="00675ABB"/>
    <w:rsid w:val="00675E75"/>
    <w:rsid w:val="00676812"/>
    <w:rsid w:val="00676995"/>
    <w:rsid w:val="00677162"/>
    <w:rsid w:val="006776B2"/>
    <w:rsid w:val="00677C59"/>
    <w:rsid w:val="00680388"/>
    <w:rsid w:val="0068039D"/>
    <w:rsid w:val="0068111F"/>
    <w:rsid w:val="00681761"/>
    <w:rsid w:val="0068184D"/>
    <w:rsid w:val="00682A2E"/>
    <w:rsid w:val="00683247"/>
    <w:rsid w:val="00683836"/>
    <w:rsid w:val="00683EE3"/>
    <w:rsid w:val="0068437E"/>
    <w:rsid w:val="006845A8"/>
    <w:rsid w:val="00684CA4"/>
    <w:rsid w:val="00684F86"/>
    <w:rsid w:val="0068545F"/>
    <w:rsid w:val="00685C2C"/>
    <w:rsid w:val="0068725D"/>
    <w:rsid w:val="0068781E"/>
    <w:rsid w:val="0069104B"/>
    <w:rsid w:val="00691295"/>
    <w:rsid w:val="00691457"/>
    <w:rsid w:val="00691623"/>
    <w:rsid w:val="00691FF7"/>
    <w:rsid w:val="00692AB1"/>
    <w:rsid w:val="00692B24"/>
    <w:rsid w:val="0069371A"/>
    <w:rsid w:val="006938BF"/>
    <w:rsid w:val="00693A0C"/>
    <w:rsid w:val="00694305"/>
    <w:rsid w:val="0069480C"/>
    <w:rsid w:val="0069496B"/>
    <w:rsid w:val="00697C79"/>
    <w:rsid w:val="006A037B"/>
    <w:rsid w:val="006A1412"/>
    <w:rsid w:val="006A171E"/>
    <w:rsid w:val="006A2318"/>
    <w:rsid w:val="006A254B"/>
    <w:rsid w:val="006A2879"/>
    <w:rsid w:val="006A28B4"/>
    <w:rsid w:val="006A29AA"/>
    <w:rsid w:val="006A31F3"/>
    <w:rsid w:val="006A3751"/>
    <w:rsid w:val="006A45E5"/>
    <w:rsid w:val="006A48A1"/>
    <w:rsid w:val="006A5DBF"/>
    <w:rsid w:val="006A6030"/>
    <w:rsid w:val="006A6054"/>
    <w:rsid w:val="006A646B"/>
    <w:rsid w:val="006A69D6"/>
    <w:rsid w:val="006A6ABF"/>
    <w:rsid w:val="006A6BAE"/>
    <w:rsid w:val="006A7054"/>
    <w:rsid w:val="006B1170"/>
    <w:rsid w:val="006B22B6"/>
    <w:rsid w:val="006B2410"/>
    <w:rsid w:val="006B32B1"/>
    <w:rsid w:val="006B3ADE"/>
    <w:rsid w:val="006B3C84"/>
    <w:rsid w:val="006B3E2C"/>
    <w:rsid w:val="006B427A"/>
    <w:rsid w:val="006B6A7C"/>
    <w:rsid w:val="006B75BE"/>
    <w:rsid w:val="006B7A59"/>
    <w:rsid w:val="006C09EF"/>
    <w:rsid w:val="006C1935"/>
    <w:rsid w:val="006C2526"/>
    <w:rsid w:val="006C2E3D"/>
    <w:rsid w:val="006C3E80"/>
    <w:rsid w:val="006C430C"/>
    <w:rsid w:val="006C44CF"/>
    <w:rsid w:val="006C5619"/>
    <w:rsid w:val="006C57DF"/>
    <w:rsid w:val="006C6304"/>
    <w:rsid w:val="006C7439"/>
    <w:rsid w:val="006C7622"/>
    <w:rsid w:val="006D3E91"/>
    <w:rsid w:val="006D41CE"/>
    <w:rsid w:val="006D496F"/>
    <w:rsid w:val="006D5343"/>
    <w:rsid w:val="006D61DC"/>
    <w:rsid w:val="006D61F0"/>
    <w:rsid w:val="006D6E50"/>
    <w:rsid w:val="006D739D"/>
    <w:rsid w:val="006D7886"/>
    <w:rsid w:val="006E0047"/>
    <w:rsid w:val="006E0887"/>
    <w:rsid w:val="006E0ACA"/>
    <w:rsid w:val="006E14D6"/>
    <w:rsid w:val="006E1CCF"/>
    <w:rsid w:val="006E2C91"/>
    <w:rsid w:val="006E2DC9"/>
    <w:rsid w:val="006E47CE"/>
    <w:rsid w:val="006E5323"/>
    <w:rsid w:val="006E56C8"/>
    <w:rsid w:val="006E60CA"/>
    <w:rsid w:val="006E6279"/>
    <w:rsid w:val="006E6FD3"/>
    <w:rsid w:val="006F0E94"/>
    <w:rsid w:val="006F1823"/>
    <w:rsid w:val="006F1897"/>
    <w:rsid w:val="006F1B53"/>
    <w:rsid w:val="006F344C"/>
    <w:rsid w:val="006F3948"/>
    <w:rsid w:val="006F3F3E"/>
    <w:rsid w:val="006F578C"/>
    <w:rsid w:val="006F6406"/>
    <w:rsid w:val="006F69D4"/>
    <w:rsid w:val="006F6D0D"/>
    <w:rsid w:val="006F7276"/>
    <w:rsid w:val="006F7A0F"/>
    <w:rsid w:val="00700065"/>
    <w:rsid w:val="00700CF8"/>
    <w:rsid w:val="00701230"/>
    <w:rsid w:val="00701314"/>
    <w:rsid w:val="0070162F"/>
    <w:rsid w:val="00701771"/>
    <w:rsid w:val="00701B9C"/>
    <w:rsid w:val="00701D27"/>
    <w:rsid w:val="007032D5"/>
    <w:rsid w:val="0070357C"/>
    <w:rsid w:val="007042B6"/>
    <w:rsid w:val="007045EB"/>
    <w:rsid w:val="00710637"/>
    <w:rsid w:val="00710726"/>
    <w:rsid w:val="007107FA"/>
    <w:rsid w:val="00710918"/>
    <w:rsid w:val="00710E3C"/>
    <w:rsid w:val="00711F3C"/>
    <w:rsid w:val="007122F3"/>
    <w:rsid w:val="007138A0"/>
    <w:rsid w:val="007148CB"/>
    <w:rsid w:val="00716E70"/>
    <w:rsid w:val="00717DAD"/>
    <w:rsid w:val="00717EA4"/>
    <w:rsid w:val="00720204"/>
    <w:rsid w:val="0072084C"/>
    <w:rsid w:val="00721D1B"/>
    <w:rsid w:val="00721E7D"/>
    <w:rsid w:val="00721FE1"/>
    <w:rsid w:val="007225E4"/>
    <w:rsid w:val="00722804"/>
    <w:rsid w:val="007228D7"/>
    <w:rsid w:val="00722F82"/>
    <w:rsid w:val="00723CA3"/>
    <w:rsid w:val="00723F20"/>
    <w:rsid w:val="007247BD"/>
    <w:rsid w:val="00724AB2"/>
    <w:rsid w:val="007259ED"/>
    <w:rsid w:val="00725D83"/>
    <w:rsid w:val="00725D9C"/>
    <w:rsid w:val="0072731D"/>
    <w:rsid w:val="00727DD2"/>
    <w:rsid w:val="0073040F"/>
    <w:rsid w:val="0073051C"/>
    <w:rsid w:val="007305CA"/>
    <w:rsid w:val="0073079B"/>
    <w:rsid w:val="007318FE"/>
    <w:rsid w:val="00732071"/>
    <w:rsid w:val="007335FA"/>
    <w:rsid w:val="00735D29"/>
    <w:rsid w:val="00736EDA"/>
    <w:rsid w:val="00736FAA"/>
    <w:rsid w:val="0073754D"/>
    <w:rsid w:val="00740E5D"/>
    <w:rsid w:val="0074266D"/>
    <w:rsid w:val="007431CD"/>
    <w:rsid w:val="00743705"/>
    <w:rsid w:val="00743A94"/>
    <w:rsid w:val="007443DC"/>
    <w:rsid w:val="0074519A"/>
    <w:rsid w:val="00746F91"/>
    <w:rsid w:val="00747A14"/>
    <w:rsid w:val="00747E24"/>
    <w:rsid w:val="00751094"/>
    <w:rsid w:val="00751A06"/>
    <w:rsid w:val="00752B9F"/>
    <w:rsid w:val="00753C07"/>
    <w:rsid w:val="00753F7A"/>
    <w:rsid w:val="00754225"/>
    <w:rsid w:val="0075424E"/>
    <w:rsid w:val="00754698"/>
    <w:rsid w:val="007548C8"/>
    <w:rsid w:val="00755E8A"/>
    <w:rsid w:val="0075647C"/>
    <w:rsid w:val="007568CF"/>
    <w:rsid w:val="00756A68"/>
    <w:rsid w:val="00757062"/>
    <w:rsid w:val="00757A72"/>
    <w:rsid w:val="00757D05"/>
    <w:rsid w:val="00760799"/>
    <w:rsid w:val="0076096B"/>
    <w:rsid w:val="00760C25"/>
    <w:rsid w:val="00761870"/>
    <w:rsid w:val="00761AFF"/>
    <w:rsid w:val="00761C47"/>
    <w:rsid w:val="00762151"/>
    <w:rsid w:val="007644B8"/>
    <w:rsid w:val="007647D0"/>
    <w:rsid w:val="00764D5C"/>
    <w:rsid w:val="007657F0"/>
    <w:rsid w:val="00765C0C"/>
    <w:rsid w:val="00765DF2"/>
    <w:rsid w:val="007661E8"/>
    <w:rsid w:val="00766392"/>
    <w:rsid w:val="00766DCF"/>
    <w:rsid w:val="007672AC"/>
    <w:rsid w:val="0076774A"/>
    <w:rsid w:val="0076778E"/>
    <w:rsid w:val="00771A99"/>
    <w:rsid w:val="00771F16"/>
    <w:rsid w:val="0077319D"/>
    <w:rsid w:val="007735A2"/>
    <w:rsid w:val="00773836"/>
    <w:rsid w:val="0077410B"/>
    <w:rsid w:val="00774474"/>
    <w:rsid w:val="00774490"/>
    <w:rsid w:val="007745AD"/>
    <w:rsid w:val="007746E9"/>
    <w:rsid w:val="007750B9"/>
    <w:rsid w:val="007768B5"/>
    <w:rsid w:val="0077770D"/>
    <w:rsid w:val="00780FB5"/>
    <w:rsid w:val="00781C37"/>
    <w:rsid w:val="00781DFC"/>
    <w:rsid w:val="00781F39"/>
    <w:rsid w:val="007827A2"/>
    <w:rsid w:val="00782D4B"/>
    <w:rsid w:val="007831B5"/>
    <w:rsid w:val="007831D1"/>
    <w:rsid w:val="00783216"/>
    <w:rsid w:val="007845D9"/>
    <w:rsid w:val="00784660"/>
    <w:rsid w:val="00784D3D"/>
    <w:rsid w:val="00787408"/>
    <w:rsid w:val="007878B8"/>
    <w:rsid w:val="0079010C"/>
    <w:rsid w:val="007915D1"/>
    <w:rsid w:val="00791A04"/>
    <w:rsid w:val="007922C7"/>
    <w:rsid w:val="007924D5"/>
    <w:rsid w:val="00792699"/>
    <w:rsid w:val="007928DF"/>
    <w:rsid w:val="0079337D"/>
    <w:rsid w:val="0079373A"/>
    <w:rsid w:val="00793C42"/>
    <w:rsid w:val="0079463E"/>
    <w:rsid w:val="0079487F"/>
    <w:rsid w:val="0079519A"/>
    <w:rsid w:val="00796DB3"/>
    <w:rsid w:val="00796E3B"/>
    <w:rsid w:val="00797188"/>
    <w:rsid w:val="007974F2"/>
    <w:rsid w:val="0079785C"/>
    <w:rsid w:val="007A0A52"/>
    <w:rsid w:val="007A128A"/>
    <w:rsid w:val="007A13F3"/>
    <w:rsid w:val="007A18B3"/>
    <w:rsid w:val="007A1A98"/>
    <w:rsid w:val="007A1BAF"/>
    <w:rsid w:val="007A1D72"/>
    <w:rsid w:val="007A25CD"/>
    <w:rsid w:val="007A3752"/>
    <w:rsid w:val="007A3912"/>
    <w:rsid w:val="007A4645"/>
    <w:rsid w:val="007A4F7E"/>
    <w:rsid w:val="007A5C60"/>
    <w:rsid w:val="007A5D61"/>
    <w:rsid w:val="007A657B"/>
    <w:rsid w:val="007A6C3F"/>
    <w:rsid w:val="007A7A0C"/>
    <w:rsid w:val="007B0CE5"/>
    <w:rsid w:val="007B1AC3"/>
    <w:rsid w:val="007B272A"/>
    <w:rsid w:val="007B38EC"/>
    <w:rsid w:val="007B3E5D"/>
    <w:rsid w:val="007B5DAB"/>
    <w:rsid w:val="007B5DB9"/>
    <w:rsid w:val="007B6B07"/>
    <w:rsid w:val="007B79A3"/>
    <w:rsid w:val="007C2F38"/>
    <w:rsid w:val="007C3777"/>
    <w:rsid w:val="007C4420"/>
    <w:rsid w:val="007C443E"/>
    <w:rsid w:val="007C57C2"/>
    <w:rsid w:val="007C57F5"/>
    <w:rsid w:val="007C5A2E"/>
    <w:rsid w:val="007C5F6A"/>
    <w:rsid w:val="007C6087"/>
    <w:rsid w:val="007C61FE"/>
    <w:rsid w:val="007C621C"/>
    <w:rsid w:val="007C754B"/>
    <w:rsid w:val="007C7682"/>
    <w:rsid w:val="007C7A4C"/>
    <w:rsid w:val="007C7F0C"/>
    <w:rsid w:val="007D04B5"/>
    <w:rsid w:val="007D055D"/>
    <w:rsid w:val="007D10DB"/>
    <w:rsid w:val="007D120A"/>
    <w:rsid w:val="007D1A35"/>
    <w:rsid w:val="007D29DD"/>
    <w:rsid w:val="007D2BEB"/>
    <w:rsid w:val="007D302F"/>
    <w:rsid w:val="007D353C"/>
    <w:rsid w:val="007D35C9"/>
    <w:rsid w:val="007D404D"/>
    <w:rsid w:val="007D47D0"/>
    <w:rsid w:val="007D579A"/>
    <w:rsid w:val="007D590C"/>
    <w:rsid w:val="007D5A39"/>
    <w:rsid w:val="007D5B2D"/>
    <w:rsid w:val="007D6A37"/>
    <w:rsid w:val="007D6A42"/>
    <w:rsid w:val="007D73C3"/>
    <w:rsid w:val="007D76D6"/>
    <w:rsid w:val="007D78CD"/>
    <w:rsid w:val="007E004A"/>
    <w:rsid w:val="007E034B"/>
    <w:rsid w:val="007E0D50"/>
    <w:rsid w:val="007E142E"/>
    <w:rsid w:val="007E271E"/>
    <w:rsid w:val="007E3122"/>
    <w:rsid w:val="007E35C6"/>
    <w:rsid w:val="007E4280"/>
    <w:rsid w:val="007E430F"/>
    <w:rsid w:val="007E4754"/>
    <w:rsid w:val="007E5266"/>
    <w:rsid w:val="007E666E"/>
    <w:rsid w:val="007E66EF"/>
    <w:rsid w:val="007E7237"/>
    <w:rsid w:val="007E755E"/>
    <w:rsid w:val="007F1487"/>
    <w:rsid w:val="007F21D3"/>
    <w:rsid w:val="007F283A"/>
    <w:rsid w:val="007F2D13"/>
    <w:rsid w:val="007F493C"/>
    <w:rsid w:val="007F5C0A"/>
    <w:rsid w:val="007F6BE4"/>
    <w:rsid w:val="007F6C15"/>
    <w:rsid w:val="007F7A8D"/>
    <w:rsid w:val="007F7CE7"/>
    <w:rsid w:val="00800097"/>
    <w:rsid w:val="00800C85"/>
    <w:rsid w:val="00801988"/>
    <w:rsid w:val="00801A2B"/>
    <w:rsid w:val="008036AE"/>
    <w:rsid w:val="008046AE"/>
    <w:rsid w:val="00806836"/>
    <w:rsid w:val="00807047"/>
    <w:rsid w:val="00807933"/>
    <w:rsid w:val="0081002F"/>
    <w:rsid w:val="0081042E"/>
    <w:rsid w:val="008113D3"/>
    <w:rsid w:val="00811B1F"/>
    <w:rsid w:val="00812002"/>
    <w:rsid w:val="008122D3"/>
    <w:rsid w:val="00814106"/>
    <w:rsid w:val="00816345"/>
    <w:rsid w:val="008209F1"/>
    <w:rsid w:val="00820B50"/>
    <w:rsid w:val="008213A6"/>
    <w:rsid w:val="008214EF"/>
    <w:rsid w:val="00821FAC"/>
    <w:rsid w:val="008221EA"/>
    <w:rsid w:val="008230F5"/>
    <w:rsid w:val="008232A4"/>
    <w:rsid w:val="008234F5"/>
    <w:rsid w:val="00823DE8"/>
    <w:rsid w:val="00823EAC"/>
    <w:rsid w:val="00824664"/>
    <w:rsid w:val="00830153"/>
    <w:rsid w:val="0083024B"/>
    <w:rsid w:val="0083077E"/>
    <w:rsid w:val="00831B96"/>
    <w:rsid w:val="0083207E"/>
    <w:rsid w:val="00832635"/>
    <w:rsid w:val="00832947"/>
    <w:rsid w:val="0083313E"/>
    <w:rsid w:val="00833374"/>
    <w:rsid w:val="00833D92"/>
    <w:rsid w:val="008347CB"/>
    <w:rsid w:val="00834810"/>
    <w:rsid w:val="0083586E"/>
    <w:rsid w:val="00836703"/>
    <w:rsid w:val="00837A4F"/>
    <w:rsid w:val="00837A62"/>
    <w:rsid w:val="00837DA8"/>
    <w:rsid w:val="0084010B"/>
    <w:rsid w:val="0084144F"/>
    <w:rsid w:val="008416E0"/>
    <w:rsid w:val="00841AC6"/>
    <w:rsid w:val="00842304"/>
    <w:rsid w:val="008423C5"/>
    <w:rsid w:val="00842BFF"/>
    <w:rsid w:val="00843041"/>
    <w:rsid w:val="008431FD"/>
    <w:rsid w:val="008432DD"/>
    <w:rsid w:val="00843D3D"/>
    <w:rsid w:val="0084485A"/>
    <w:rsid w:val="0084490D"/>
    <w:rsid w:val="008455F2"/>
    <w:rsid w:val="00845A49"/>
    <w:rsid w:val="00845F48"/>
    <w:rsid w:val="00846215"/>
    <w:rsid w:val="008470C3"/>
    <w:rsid w:val="0084720F"/>
    <w:rsid w:val="008472F6"/>
    <w:rsid w:val="00847B47"/>
    <w:rsid w:val="00850F44"/>
    <w:rsid w:val="00850F84"/>
    <w:rsid w:val="00851353"/>
    <w:rsid w:val="0085245A"/>
    <w:rsid w:val="00852CBC"/>
    <w:rsid w:val="0085348C"/>
    <w:rsid w:val="00853692"/>
    <w:rsid w:val="0085378A"/>
    <w:rsid w:val="00853CE1"/>
    <w:rsid w:val="008543C9"/>
    <w:rsid w:val="00855208"/>
    <w:rsid w:val="008554E8"/>
    <w:rsid w:val="00855A3D"/>
    <w:rsid w:val="00855F5C"/>
    <w:rsid w:val="0085628B"/>
    <w:rsid w:val="00857CB5"/>
    <w:rsid w:val="008608F6"/>
    <w:rsid w:val="00860BCA"/>
    <w:rsid w:val="00861706"/>
    <w:rsid w:val="00862122"/>
    <w:rsid w:val="008623A8"/>
    <w:rsid w:val="00862986"/>
    <w:rsid w:val="0086398D"/>
    <w:rsid w:val="00864E63"/>
    <w:rsid w:val="00865360"/>
    <w:rsid w:val="0086758A"/>
    <w:rsid w:val="00867EC9"/>
    <w:rsid w:val="00870D82"/>
    <w:rsid w:val="00870FEC"/>
    <w:rsid w:val="008716EF"/>
    <w:rsid w:val="00871C34"/>
    <w:rsid w:val="00871C6D"/>
    <w:rsid w:val="00871E39"/>
    <w:rsid w:val="008723A6"/>
    <w:rsid w:val="0087282A"/>
    <w:rsid w:val="0087361B"/>
    <w:rsid w:val="00873DB5"/>
    <w:rsid w:val="00874284"/>
    <w:rsid w:val="00874D98"/>
    <w:rsid w:val="00875396"/>
    <w:rsid w:val="00876022"/>
    <w:rsid w:val="008769CB"/>
    <w:rsid w:val="0088069A"/>
    <w:rsid w:val="00880A52"/>
    <w:rsid w:val="00881779"/>
    <w:rsid w:val="00882F36"/>
    <w:rsid w:val="0088338C"/>
    <w:rsid w:val="008850AF"/>
    <w:rsid w:val="00885684"/>
    <w:rsid w:val="00886E1D"/>
    <w:rsid w:val="008871C1"/>
    <w:rsid w:val="008878FF"/>
    <w:rsid w:val="00887B06"/>
    <w:rsid w:val="00887B86"/>
    <w:rsid w:val="00887CE6"/>
    <w:rsid w:val="00890563"/>
    <w:rsid w:val="00890CBE"/>
    <w:rsid w:val="00890DF2"/>
    <w:rsid w:val="00891248"/>
    <w:rsid w:val="008924EB"/>
    <w:rsid w:val="0089295E"/>
    <w:rsid w:val="00892CC9"/>
    <w:rsid w:val="00892F77"/>
    <w:rsid w:val="00893009"/>
    <w:rsid w:val="008934AA"/>
    <w:rsid w:val="0089382F"/>
    <w:rsid w:val="00894859"/>
    <w:rsid w:val="00896336"/>
    <w:rsid w:val="0089654F"/>
    <w:rsid w:val="008969AC"/>
    <w:rsid w:val="00897E2D"/>
    <w:rsid w:val="00897F6B"/>
    <w:rsid w:val="008A18BE"/>
    <w:rsid w:val="008A2263"/>
    <w:rsid w:val="008A27F1"/>
    <w:rsid w:val="008A2D40"/>
    <w:rsid w:val="008A359B"/>
    <w:rsid w:val="008A3D1C"/>
    <w:rsid w:val="008A3FDD"/>
    <w:rsid w:val="008A440B"/>
    <w:rsid w:val="008A5F50"/>
    <w:rsid w:val="008A60D4"/>
    <w:rsid w:val="008A6333"/>
    <w:rsid w:val="008A7309"/>
    <w:rsid w:val="008B074E"/>
    <w:rsid w:val="008B0BD0"/>
    <w:rsid w:val="008B0C2B"/>
    <w:rsid w:val="008B1E4C"/>
    <w:rsid w:val="008B2381"/>
    <w:rsid w:val="008B5C7F"/>
    <w:rsid w:val="008B5EC3"/>
    <w:rsid w:val="008B74A1"/>
    <w:rsid w:val="008B79CB"/>
    <w:rsid w:val="008B7D0E"/>
    <w:rsid w:val="008B7EDA"/>
    <w:rsid w:val="008C0CE6"/>
    <w:rsid w:val="008C0F8B"/>
    <w:rsid w:val="008C0FE5"/>
    <w:rsid w:val="008C122A"/>
    <w:rsid w:val="008C1FB6"/>
    <w:rsid w:val="008C2676"/>
    <w:rsid w:val="008C371A"/>
    <w:rsid w:val="008C4050"/>
    <w:rsid w:val="008C4DBA"/>
    <w:rsid w:val="008C4DC0"/>
    <w:rsid w:val="008C4E8B"/>
    <w:rsid w:val="008C529A"/>
    <w:rsid w:val="008C60A0"/>
    <w:rsid w:val="008C629B"/>
    <w:rsid w:val="008C6C6A"/>
    <w:rsid w:val="008C6CE2"/>
    <w:rsid w:val="008D0A9D"/>
    <w:rsid w:val="008D0BA1"/>
    <w:rsid w:val="008D12DD"/>
    <w:rsid w:val="008D156A"/>
    <w:rsid w:val="008D31B0"/>
    <w:rsid w:val="008D35E0"/>
    <w:rsid w:val="008D3856"/>
    <w:rsid w:val="008D3C9C"/>
    <w:rsid w:val="008D484A"/>
    <w:rsid w:val="008D4D49"/>
    <w:rsid w:val="008D55F8"/>
    <w:rsid w:val="008D62DF"/>
    <w:rsid w:val="008D6404"/>
    <w:rsid w:val="008D6979"/>
    <w:rsid w:val="008D7651"/>
    <w:rsid w:val="008D788E"/>
    <w:rsid w:val="008D7C89"/>
    <w:rsid w:val="008E0354"/>
    <w:rsid w:val="008E0978"/>
    <w:rsid w:val="008E0CCF"/>
    <w:rsid w:val="008E1050"/>
    <w:rsid w:val="008E12F3"/>
    <w:rsid w:val="008E1F6E"/>
    <w:rsid w:val="008E22DA"/>
    <w:rsid w:val="008E3241"/>
    <w:rsid w:val="008E3528"/>
    <w:rsid w:val="008E391E"/>
    <w:rsid w:val="008E3D35"/>
    <w:rsid w:val="008E423B"/>
    <w:rsid w:val="008E5453"/>
    <w:rsid w:val="008E5D30"/>
    <w:rsid w:val="008E60AB"/>
    <w:rsid w:val="008E6CBE"/>
    <w:rsid w:val="008E6D78"/>
    <w:rsid w:val="008F28FA"/>
    <w:rsid w:val="008F2BA7"/>
    <w:rsid w:val="008F310D"/>
    <w:rsid w:val="008F38CA"/>
    <w:rsid w:val="008F437C"/>
    <w:rsid w:val="008F4B06"/>
    <w:rsid w:val="008F4D78"/>
    <w:rsid w:val="008F66F5"/>
    <w:rsid w:val="008F6C93"/>
    <w:rsid w:val="008F7113"/>
    <w:rsid w:val="008F714E"/>
    <w:rsid w:val="008F7540"/>
    <w:rsid w:val="008F788D"/>
    <w:rsid w:val="008F7DD9"/>
    <w:rsid w:val="00900511"/>
    <w:rsid w:val="00900BBF"/>
    <w:rsid w:val="0090207A"/>
    <w:rsid w:val="0090230D"/>
    <w:rsid w:val="00902FCB"/>
    <w:rsid w:val="00903074"/>
    <w:rsid w:val="009030EA"/>
    <w:rsid w:val="0090314A"/>
    <w:rsid w:val="00903C25"/>
    <w:rsid w:val="009053D8"/>
    <w:rsid w:val="00905E3B"/>
    <w:rsid w:val="009065D8"/>
    <w:rsid w:val="0090794C"/>
    <w:rsid w:val="009107C0"/>
    <w:rsid w:val="0091092B"/>
    <w:rsid w:val="00911219"/>
    <w:rsid w:val="00911B49"/>
    <w:rsid w:val="009120F7"/>
    <w:rsid w:val="00912104"/>
    <w:rsid w:val="00912825"/>
    <w:rsid w:val="00912C0F"/>
    <w:rsid w:val="00912E35"/>
    <w:rsid w:val="009139F0"/>
    <w:rsid w:val="00914595"/>
    <w:rsid w:val="00914B22"/>
    <w:rsid w:val="00914B8E"/>
    <w:rsid w:val="00914DBB"/>
    <w:rsid w:val="00914E79"/>
    <w:rsid w:val="009156B5"/>
    <w:rsid w:val="00916157"/>
    <w:rsid w:val="009166A7"/>
    <w:rsid w:val="00916FEE"/>
    <w:rsid w:val="00917960"/>
    <w:rsid w:val="00917A38"/>
    <w:rsid w:val="009212B9"/>
    <w:rsid w:val="00921645"/>
    <w:rsid w:val="00921F25"/>
    <w:rsid w:val="00922178"/>
    <w:rsid w:val="00922F7E"/>
    <w:rsid w:val="009235DF"/>
    <w:rsid w:val="00923722"/>
    <w:rsid w:val="00923723"/>
    <w:rsid w:val="009238E2"/>
    <w:rsid w:val="0092474E"/>
    <w:rsid w:val="009247C2"/>
    <w:rsid w:val="00925172"/>
    <w:rsid w:val="009252B0"/>
    <w:rsid w:val="00925348"/>
    <w:rsid w:val="0092566A"/>
    <w:rsid w:val="009257F8"/>
    <w:rsid w:val="00925E4B"/>
    <w:rsid w:val="00927ADA"/>
    <w:rsid w:val="00927DF8"/>
    <w:rsid w:val="00927ECE"/>
    <w:rsid w:val="0093034C"/>
    <w:rsid w:val="00930599"/>
    <w:rsid w:val="00930E97"/>
    <w:rsid w:val="0093121F"/>
    <w:rsid w:val="009315A5"/>
    <w:rsid w:val="00934E3C"/>
    <w:rsid w:val="0093546F"/>
    <w:rsid w:val="00935CB5"/>
    <w:rsid w:val="00935D91"/>
    <w:rsid w:val="009362F4"/>
    <w:rsid w:val="00937862"/>
    <w:rsid w:val="00937B6B"/>
    <w:rsid w:val="0094024C"/>
    <w:rsid w:val="00940FF2"/>
    <w:rsid w:val="00941FDC"/>
    <w:rsid w:val="00942608"/>
    <w:rsid w:val="00942631"/>
    <w:rsid w:val="0094308C"/>
    <w:rsid w:val="0094314C"/>
    <w:rsid w:val="00943E34"/>
    <w:rsid w:val="00944A30"/>
    <w:rsid w:val="00944D7E"/>
    <w:rsid w:val="00945BD9"/>
    <w:rsid w:val="00946467"/>
    <w:rsid w:val="009470EA"/>
    <w:rsid w:val="00947ABA"/>
    <w:rsid w:val="0095072C"/>
    <w:rsid w:val="009527D4"/>
    <w:rsid w:val="00953532"/>
    <w:rsid w:val="00955613"/>
    <w:rsid w:val="00955900"/>
    <w:rsid w:val="00960092"/>
    <w:rsid w:val="0096030C"/>
    <w:rsid w:val="009613C6"/>
    <w:rsid w:val="0096148D"/>
    <w:rsid w:val="00962882"/>
    <w:rsid w:val="009634EB"/>
    <w:rsid w:val="00964B06"/>
    <w:rsid w:val="009653E2"/>
    <w:rsid w:val="00965553"/>
    <w:rsid w:val="00965627"/>
    <w:rsid w:val="009656C3"/>
    <w:rsid w:val="00966084"/>
    <w:rsid w:val="00966F12"/>
    <w:rsid w:val="00967042"/>
    <w:rsid w:val="0096763B"/>
    <w:rsid w:val="00970208"/>
    <w:rsid w:val="009706D0"/>
    <w:rsid w:val="0097113A"/>
    <w:rsid w:val="00971816"/>
    <w:rsid w:val="009719DC"/>
    <w:rsid w:val="00972077"/>
    <w:rsid w:val="0097211C"/>
    <w:rsid w:val="00972A13"/>
    <w:rsid w:val="00973266"/>
    <w:rsid w:val="009735CF"/>
    <w:rsid w:val="009739EF"/>
    <w:rsid w:val="00973ED2"/>
    <w:rsid w:val="00974789"/>
    <w:rsid w:val="00974E6A"/>
    <w:rsid w:val="00974F55"/>
    <w:rsid w:val="00975F19"/>
    <w:rsid w:val="009768AA"/>
    <w:rsid w:val="00976CBE"/>
    <w:rsid w:val="00976D9B"/>
    <w:rsid w:val="0097726F"/>
    <w:rsid w:val="00977AC4"/>
    <w:rsid w:val="00977BA6"/>
    <w:rsid w:val="009814C0"/>
    <w:rsid w:val="009827B6"/>
    <w:rsid w:val="00982A59"/>
    <w:rsid w:val="00982FDE"/>
    <w:rsid w:val="00983778"/>
    <w:rsid w:val="00983828"/>
    <w:rsid w:val="00983A9A"/>
    <w:rsid w:val="009842EE"/>
    <w:rsid w:val="00984580"/>
    <w:rsid w:val="0098461A"/>
    <w:rsid w:val="00984FE2"/>
    <w:rsid w:val="00985FA7"/>
    <w:rsid w:val="009868EE"/>
    <w:rsid w:val="00986ACF"/>
    <w:rsid w:val="00986C00"/>
    <w:rsid w:val="00986C6F"/>
    <w:rsid w:val="009878C4"/>
    <w:rsid w:val="009878DD"/>
    <w:rsid w:val="00987A64"/>
    <w:rsid w:val="00987C78"/>
    <w:rsid w:val="00987E69"/>
    <w:rsid w:val="009901A1"/>
    <w:rsid w:val="009906E4"/>
    <w:rsid w:val="00990C70"/>
    <w:rsid w:val="00991890"/>
    <w:rsid w:val="00992079"/>
    <w:rsid w:val="009930A5"/>
    <w:rsid w:val="00993136"/>
    <w:rsid w:val="009940EE"/>
    <w:rsid w:val="00994C1C"/>
    <w:rsid w:val="00995452"/>
    <w:rsid w:val="00995C39"/>
    <w:rsid w:val="009964CA"/>
    <w:rsid w:val="00996B5C"/>
    <w:rsid w:val="00996E06"/>
    <w:rsid w:val="00997573"/>
    <w:rsid w:val="009A0250"/>
    <w:rsid w:val="009A036E"/>
    <w:rsid w:val="009A042A"/>
    <w:rsid w:val="009A0D5D"/>
    <w:rsid w:val="009A1286"/>
    <w:rsid w:val="009A15D5"/>
    <w:rsid w:val="009A1BFA"/>
    <w:rsid w:val="009A1D00"/>
    <w:rsid w:val="009A209E"/>
    <w:rsid w:val="009A2681"/>
    <w:rsid w:val="009A272B"/>
    <w:rsid w:val="009A273B"/>
    <w:rsid w:val="009A385B"/>
    <w:rsid w:val="009A3DD0"/>
    <w:rsid w:val="009A41A4"/>
    <w:rsid w:val="009A4A17"/>
    <w:rsid w:val="009A519D"/>
    <w:rsid w:val="009A68D5"/>
    <w:rsid w:val="009A6CEF"/>
    <w:rsid w:val="009B04B3"/>
    <w:rsid w:val="009B1389"/>
    <w:rsid w:val="009B169C"/>
    <w:rsid w:val="009B1CCB"/>
    <w:rsid w:val="009B22FC"/>
    <w:rsid w:val="009B32D0"/>
    <w:rsid w:val="009B367B"/>
    <w:rsid w:val="009B41E9"/>
    <w:rsid w:val="009B4473"/>
    <w:rsid w:val="009B48CD"/>
    <w:rsid w:val="009B557D"/>
    <w:rsid w:val="009B559F"/>
    <w:rsid w:val="009B5C48"/>
    <w:rsid w:val="009B611B"/>
    <w:rsid w:val="009B6EDD"/>
    <w:rsid w:val="009B7F73"/>
    <w:rsid w:val="009C00A2"/>
    <w:rsid w:val="009C0B63"/>
    <w:rsid w:val="009C0C80"/>
    <w:rsid w:val="009C0E6B"/>
    <w:rsid w:val="009C2CB6"/>
    <w:rsid w:val="009C2CFA"/>
    <w:rsid w:val="009C56F9"/>
    <w:rsid w:val="009C5A63"/>
    <w:rsid w:val="009C7C46"/>
    <w:rsid w:val="009D0016"/>
    <w:rsid w:val="009D0428"/>
    <w:rsid w:val="009D094D"/>
    <w:rsid w:val="009D13B8"/>
    <w:rsid w:val="009D16D4"/>
    <w:rsid w:val="009D1B24"/>
    <w:rsid w:val="009D1F04"/>
    <w:rsid w:val="009D2FEE"/>
    <w:rsid w:val="009D37D3"/>
    <w:rsid w:val="009D4CEB"/>
    <w:rsid w:val="009D5026"/>
    <w:rsid w:val="009D58E7"/>
    <w:rsid w:val="009D63BB"/>
    <w:rsid w:val="009D6EC2"/>
    <w:rsid w:val="009D73CC"/>
    <w:rsid w:val="009D7682"/>
    <w:rsid w:val="009E00D9"/>
    <w:rsid w:val="009E02BF"/>
    <w:rsid w:val="009E02FD"/>
    <w:rsid w:val="009E032A"/>
    <w:rsid w:val="009E038A"/>
    <w:rsid w:val="009E03D5"/>
    <w:rsid w:val="009E07C1"/>
    <w:rsid w:val="009E0D7A"/>
    <w:rsid w:val="009E105B"/>
    <w:rsid w:val="009E13FB"/>
    <w:rsid w:val="009E1EFF"/>
    <w:rsid w:val="009E258C"/>
    <w:rsid w:val="009E2746"/>
    <w:rsid w:val="009E3CBF"/>
    <w:rsid w:val="009E3FF0"/>
    <w:rsid w:val="009E50EE"/>
    <w:rsid w:val="009E536B"/>
    <w:rsid w:val="009E5FC8"/>
    <w:rsid w:val="009E7038"/>
    <w:rsid w:val="009E713A"/>
    <w:rsid w:val="009E71B2"/>
    <w:rsid w:val="009E7AF0"/>
    <w:rsid w:val="009F142B"/>
    <w:rsid w:val="009F2E27"/>
    <w:rsid w:val="009F3996"/>
    <w:rsid w:val="009F3F81"/>
    <w:rsid w:val="009F41CA"/>
    <w:rsid w:val="009F4FC5"/>
    <w:rsid w:val="009F56B3"/>
    <w:rsid w:val="009F5922"/>
    <w:rsid w:val="009F5DB8"/>
    <w:rsid w:val="009F6298"/>
    <w:rsid w:val="009F643F"/>
    <w:rsid w:val="009F65D3"/>
    <w:rsid w:val="009F6B25"/>
    <w:rsid w:val="009F6EAE"/>
    <w:rsid w:val="009F7FAC"/>
    <w:rsid w:val="00A00874"/>
    <w:rsid w:val="00A009EF"/>
    <w:rsid w:val="00A0137A"/>
    <w:rsid w:val="00A0229B"/>
    <w:rsid w:val="00A0347D"/>
    <w:rsid w:val="00A043B6"/>
    <w:rsid w:val="00A050BC"/>
    <w:rsid w:val="00A071E1"/>
    <w:rsid w:val="00A074C0"/>
    <w:rsid w:val="00A0775D"/>
    <w:rsid w:val="00A10398"/>
    <w:rsid w:val="00A1126D"/>
    <w:rsid w:val="00A11FAB"/>
    <w:rsid w:val="00A12121"/>
    <w:rsid w:val="00A12E8E"/>
    <w:rsid w:val="00A153D0"/>
    <w:rsid w:val="00A159F0"/>
    <w:rsid w:val="00A15AD8"/>
    <w:rsid w:val="00A1630F"/>
    <w:rsid w:val="00A164B4"/>
    <w:rsid w:val="00A16741"/>
    <w:rsid w:val="00A16BFD"/>
    <w:rsid w:val="00A170A2"/>
    <w:rsid w:val="00A1719C"/>
    <w:rsid w:val="00A17E1C"/>
    <w:rsid w:val="00A203BD"/>
    <w:rsid w:val="00A21589"/>
    <w:rsid w:val="00A22159"/>
    <w:rsid w:val="00A221BE"/>
    <w:rsid w:val="00A221EA"/>
    <w:rsid w:val="00A234C2"/>
    <w:rsid w:val="00A245AD"/>
    <w:rsid w:val="00A24A73"/>
    <w:rsid w:val="00A2632D"/>
    <w:rsid w:val="00A263FA"/>
    <w:rsid w:val="00A274D1"/>
    <w:rsid w:val="00A275B6"/>
    <w:rsid w:val="00A277B0"/>
    <w:rsid w:val="00A300E7"/>
    <w:rsid w:val="00A3088F"/>
    <w:rsid w:val="00A30947"/>
    <w:rsid w:val="00A30A8E"/>
    <w:rsid w:val="00A31184"/>
    <w:rsid w:val="00A31285"/>
    <w:rsid w:val="00A332CA"/>
    <w:rsid w:val="00A33FE5"/>
    <w:rsid w:val="00A34265"/>
    <w:rsid w:val="00A3443E"/>
    <w:rsid w:val="00A3536C"/>
    <w:rsid w:val="00A360A2"/>
    <w:rsid w:val="00A36570"/>
    <w:rsid w:val="00A36872"/>
    <w:rsid w:val="00A36A5E"/>
    <w:rsid w:val="00A36D37"/>
    <w:rsid w:val="00A37CB7"/>
    <w:rsid w:val="00A4021C"/>
    <w:rsid w:val="00A40522"/>
    <w:rsid w:val="00A41866"/>
    <w:rsid w:val="00A4217C"/>
    <w:rsid w:val="00A426A6"/>
    <w:rsid w:val="00A4337C"/>
    <w:rsid w:val="00A4375F"/>
    <w:rsid w:val="00A44214"/>
    <w:rsid w:val="00A442D3"/>
    <w:rsid w:val="00A44725"/>
    <w:rsid w:val="00A44F57"/>
    <w:rsid w:val="00A459F6"/>
    <w:rsid w:val="00A45AF6"/>
    <w:rsid w:val="00A463A1"/>
    <w:rsid w:val="00A4652A"/>
    <w:rsid w:val="00A473E2"/>
    <w:rsid w:val="00A477DC"/>
    <w:rsid w:val="00A47FC2"/>
    <w:rsid w:val="00A502CC"/>
    <w:rsid w:val="00A5048F"/>
    <w:rsid w:val="00A51D4B"/>
    <w:rsid w:val="00A521D9"/>
    <w:rsid w:val="00A52EE1"/>
    <w:rsid w:val="00A535B9"/>
    <w:rsid w:val="00A53751"/>
    <w:rsid w:val="00A543FC"/>
    <w:rsid w:val="00A5508C"/>
    <w:rsid w:val="00A55C92"/>
    <w:rsid w:val="00A569B6"/>
    <w:rsid w:val="00A6000E"/>
    <w:rsid w:val="00A61305"/>
    <w:rsid w:val="00A61325"/>
    <w:rsid w:val="00A63473"/>
    <w:rsid w:val="00A6378B"/>
    <w:rsid w:val="00A64D16"/>
    <w:rsid w:val="00A64FBC"/>
    <w:rsid w:val="00A65436"/>
    <w:rsid w:val="00A65BDC"/>
    <w:rsid w:val="00A667FA"/>
    <w:rsid w:val="00A6757F"/>
    <w:rsid w:val="00A679F1"/>
    <w:rsid w:val="00A706DA"/>
    <w:rsid w:val="00A70B2A"/>
    <w:rsid w:val="00A711FF"/>
    <w:rsid w:val="00A712A6"/>
    <w:rsid w:val="00A72306"/>
    <w:rsid w:val="00A72F38"/>
    <w:rsid w:val="00A73A99"/>
    <w:rsid w:val="00A747A7"/>
    <w:rsid w:val="00A74A57"/>
    <w:rsid w:val="00A75E21"/>
    <w:rsid w:val="00A76190"/>
    <w:rsid w:val="00A765FD"/>
    <w:rsid w:val="00A76E79"/>
    <w:rsid w:val="00A779E5"/>
    <w:rsid w:val="00A801BB"/>
    <w:rsid w:val="00A80448"/>
    <w:rsid w:val="00A8044E"/>
    <w:rsid w:val="00A80817"/>
    <w:rsid w:val="00A80823"/>
    <w:rsid w:val="00A80CA5"/>
    <w:rsid w:val="00A815E1"/>
    <w:rsid w:val="00A82EDE"/>
    <w:rsid w:val="00A831FC"/>
    <w:rsid w:val="00A84025"/>
    <w:rsid w:val="00A8408C"/>
    <w:rsid w:val="00A843CB"/>
    <w:rsid w:val="00A85C2A"/>
    <w:rsid w:val="00A86235"/>
    <w:rsid w:val="00A86399"/>
    <w:rsid w:val="00A86FDA"/>
    <w:rsid w:val="00A87448"/>
    <w:rsid w:val="00A87708"/>
    <w:rsid w:val="00A87E2E"/>
    <w:rsid w:val="00A90B15"/>
    <w:rsid w:val="00A91DC1"/>
    <w:rsid w:val="00A92E6C"/>
    <w:rsid w:val="00A94463"/>
    <w:rsid w:val="00A95732"/>
    <w:rsid w:val="00A9772A"/>
    <w:rsid w:val="00AA050A"/>
    <w:rsid w:val="00AA18D8"/>
    <w:rsid w:val="00AA18F7"/>
    <w:rsid w:val="00AA1EE1"/>
    <w:rsid w:val="00AA31B8"/>
    <w:rsid w:val="00AA32E3"/>
    <w:rsid w:val="00AA461D"/>
    <w:rsid w:val="00AA4D5C"/>
    <w:rsid w:val="00AA51F1"/>
    <w:rsid w:val="00AA5470"/>
    <w:rsid w:val="00AA66BD"/>
    <w:rsid w:val="00AA6BAC"/>
    <w:rsid w:val="00AA6FC4"/>
    <w:rsid w:val="00AA7EEA"/>
    <w:rsid w:val="00AB0A3E"/>
    <w:rsid w:val="00AB0F8F"/>
    <w:rsid w:val="00AB1299"/>
    <w:rsid w:val="00AB199D"/>
    <w:rsid w:val="00AB32E6"/>
    <w:rsid w:val="00AB3C70"/>
    <w:rsid w:val="00AB45CC"/>
    <w:rsid w:val="00AB46F5"/>
    <w:rsid w:val="00AB551F"/>
    <w:rsid w:val="00AB5A68"/>
    <w:rsid w:val="00AB5AA1"/>
    <w:rsid w:val="00AB5B82"/>
    <w:rsid w:val="00AB79FA"/>
    <w:rsid w:val="00AB7DCB"/>
    <w:rsid w:val="00AC0368"/>
    <w:rsid w:val="00AC060F"/>
    <w:rsid w:val="00AC16F1"/>
    <w:rsid w:val="00AC2ED0"/>
    <w:rsid w:val="00AC3B91"/>
    <w:rsid w:val="00AC43C3"/>
    <w:rsid w:val="00AC4E27"/>
    <w:rsid w:val="00AC4E84"/>
    <w:rsid w:val="00AC4EB5"/>
    <w:rsid w:val="00AC4F5B"/>
    <w:rsid w:val="00AC5BB3"/>
    <w:rsid w:val="00AC5D73"/>
    <w:rsid w:val="00AC62CC"/>
    <w:rsid w:val="00AC6506"/>
    <w:rsid w:val="00AC6CC1"/>
    <w:rsid w:val="00AC72F6"/>
    <w:rsid w:val="00AC7AE3"/>
    <w:rsid w:val="00AC7E1E"/>
    <w:rsid w:val="00AD042C"/>
    <w:rsid w:val="00AD0954"/>
    <w:rsid w:val="00AD0C67"/>
    <w:rsid w:val="00AD1576"/>
    <w:rsid w:val="00AD1B87"/>
    <w:rsid w:val="00AD1C10"/>
    <w:rsid w:val="00AD2C1F"/>
    <w:rsid w:val="00AD3113"/>
    <w:rsid w:val="00AD33BE"/>
    <w:rsid w:val="00AD341E"/>
    <w:rsid w:val="00AD5CFC"/>
    <w:rsid w:val="00AD6A21"/>
    <w:rsid w:val="00AD752E"/>
    <w:rsid w:val="00AD7E46"/>
    <w:rsid w:val="00AE0162"/>
    <w:rsid w:val="00AE0D8E"/>
    <w:rsid w:val="00AE14A6"/>
    <w:rsid w:val="00AE2878"/>
    <w:rsid w:val="00AE490D"/>
    <w:rsid w:val="00AE4A9B"/>
    <w:rsid w:val="00AE50E5"/>
    <w:rsid w:val="00AE5408"/>
    <w:rsid w:val="00AE584C"/>
    <w:rsid w:val="00AE6081"/>
    <w:rsid w:val="00AE7430"/>
    <w:rsid w:val="00AF0309"/>
    <w:rsid w:val="00AF0C5C"/>
    <w:rsid w:val="00AF0FAA"/>
    <w:rsid w:val="00AF123B"/>
    <w:rsid w:val="00AF22DD"/>
    <w:rsid w:val="00AF25AA"/>
    <w:rsid w:val="00AF2DA6"/>
    <w:rsid w:val="00AF38F2"/>
    <w:rsid w:val="00AF45CC"/>
    <w:rsid w:val="00AF5814"/>
    <w:rsid w:val="00AF5BDC"/>
    <w:rsid w:val="00AF6A9C"/>
    <w:rsid w:val="00AF71A6"/>
    <w:rsid w:val="00AF7396"/>
    <w:rsid w:val="00AF7D4B"/>
    <w:rsid w:val="00B0005F"/>
    <w:rsid w:val="00B0052F"/>
    <w:rsid w:val="00B00677"/>
    <w:rsid w:val="00B00A61"/>
    <w:rsid w:val="00B01167"/>
    <w:rsid w:val="00B0233A"/>
    <w:rsid w:val="00B02F25"/>
    <w:rsid w:val="00B03A57"/>
    <w:rsid w:val="00B046D1"/>
    <w:rsid w:val="00B053BF"/>
    <w:rsid w:val="00B0590A"/>
    <w:rsid w:val="00B05C27"/>
    <w:rsid w:val="00B0614A"/>
    <w:rsid w:val="00B0633B"/>
    <w:rsid w:val="00B0678E"/>
    <w:rsid w:val="00B0682E"/>
    <w:rsid w:val="00B06832"/>
    <w:rsid w:val="00B06A3E"/>
    <w:rsid w:val="00B078A1"/>
    <w:rsid w:val="00B07B3C"/>
    <w:rsid w:val="00B10169"/>
    <w:rsid w:val="00B10C18"/>
    <w:rsid w:val="00B10F74"/>
    <w:rsid w:val="00B11444"/>
    <w:rsid w:val="00B11AA2"/>
    <w:rsid w:val="00B12400"/>
    <w:rsid w:val="00B124F6"/>
    <w:rsid w:val="00B12843"/>
    <w:rsid w:val="00B1367A"/>
    <w:rsid w:val="00B13B36"/>
    <w:rsid w:val="00B14241"/>
    <w:rsid w:val="00B14D2D"/>
    <w:rsid w:val="00B14DBF"/>
    <w:rsid w:val="00B15F6F"/>
    <w:rsid w:val="00B16A85"/>
    <w:rsid w:val="00B1707B"/>
    <w:rsid w:val="00B17213"/>
    <w:rsid w:val="00B20DBE"/>
    <w:rsid w:val="00B21A1A"/>
    <w:rsid w:val="00B21F01"/>
    <w:rsid w:val="00B222F1"/>
    <w:rsid w:val="00B23F5D"/>
    <w:rsid w:val="00B240C6"/>
    <w:rsid w:val="00B247A7"/>
    <w:rsid w:val="00B2565C"/>
    <w:rsid w:val="00B257AE"/>
    <w:rsid w:val="00B258BE"/>
    <w:rsid w:val="00B25CF9"/>
    <w:rsid w:val="00B25D20"/>
    <w:rsid w:val="00B25E34"/>
    <w:rsid w:val="00B2640B"/>
    <w:rsid w:val="00B26C37"/>
    <w:rsid w:val="00B26F8F"/>
    <w:rsid w:val="00B27681"/>
    <w:rsid w:val="00B27F93"/>
    <w:rsid w:val="00B309B7"/>
    <w:rsid w:val="00B30D00"/>
    <w:rsid w:val="00B31276"/>
    <w:rsid w:val="00B31BB4"/>
    <w:rsid w:val="00B31DD7"/>
    <w:rsid w:val="00B320EE"/>
    <w:rsid w:val="00B3281B"/>
    <w:rsid w:val="00B33258"/>
    <w:rsid w:val="00B33DDE"/>
    <w:rsid w:val="00B34B81"/>
    <w:rsid w:val="00B351CE"/>
    <w:rsid w:val="00B3528B"/>
    <w:rsid w:val="00B35BEC"/>
    <w:rsid w:val="00B35F1F"/>
    <w:rsid w:val="00B369FA"/>
    <w:rsid w:val="00B36A9C"/>
    <w:rsid w:val="00B36EE0"/>
    <w:rsid w:val="00B403C4"/>
    <w:rsid w:val="00B40755"/>
    <w:rsid w:val="00B40C7A"/>
    <w:rsid w:val="00B4287F"/>
    <w:rsid w:val="00B42DFF"/>
    <w:rsid w:val="00B43787"/>
    <w:rsid w:val="00B439A2"/>
    <w:rsid w:val="00B43AA1"/>
    <w:rsid w:val="00B43E45"/>
    <w:rsid w:val="00B444B1"/>
    <w:rsid w:val="00B46805"/>
    <w:rsid w:val="00B47943"/>
    <w:rsid w:val="00B50C92"/>
    <w:rsid w:val="00B518ED"/>
    <w:rsid w:val="00B528D1"/>
    <w:rsid w:val="00B5319C"/>
    <w:rsid w:val="00B5323C"/>
    <w:rsid w:val="00B53359"/>
    <w:rsid w:val="00B559EC"/>
    <w:rsid w:val="00B55F87"/>
    <w:rsid w:val="00B56C7F"/>
    <w:rsid w:val="00B56EDA"/>
    <w:rsid w:val="00B5727F"/>
    <w:rsid w:val="00B60DD6"/>
    <w:rsid w:val="00B62DF2"/>
    <w:rsid w:val="00B635E2"/>
    <w:rsid w:val="00B63BFB"/>
    <w:rsid w:val="00B6427E"/>
    <w:rsid w:val="00B6554A"/>
    <w:rsid w:val="00B656F3"/>
    <w:rsid w:val="00B66145"/>
    <w:rsid w:val="00B679FB"/>
    <w:rsid w:val="00B70035"/>
    <w:rsid w:val="00B72ABD"/>
    <w:rsid w:val="00B756A7"/>
    <w:rsid w:val="00B76A51"/>
    <w:rsid w:val="00B76D3C"/>
    <w:rsid w:val="00B7708D"/>
    <w:rsid w:val="00B775E6"/>
    <w:rsid w:val="00B80EFA"/>
    <w:rsid w:val="00B823BC"/>
    <w:rsid w:val="00B825A5"/>
    <w:rsid w:val="00B8332B"/>
    <w:rsid w:val="00B843AA"/>
    <w:rsid w:val="00B844C2"/>
    <w:rsid w:val="00B84A9F"/>
    <w:rsid w:val="00B84F64"/>
    <w:rsid w:val="00B85559"/>
    <w:rsid w:val="00B86608"/>
    <w:rsid w:val="00B86C99"/>
    <w:rsid w:val="00B87DF4"/>
    <w:rsid w:val="00B90062"/>
    <w:rsid w:val="00B9079E"/>
    <w:rsid w:val="00B91302"/>
    <w:rsid w:val="00B91957"/>
    <w:rsid w:val="00B91E4E"/>
    <w:rsid w:val="00B9294F"/>
    <w:rsid w:val="00B937E6"/>
    <w:rsid w:val="00B945DD"/>
    <w:rsid w:val="00B94B42"/>
    <w:rsid w:val="00B951AE"/>
    <w:rsid w:val="00B95745"/>
    <w:rsid w:val="00B95B4E"/>
    <w:rsid w:val="00B96D82"/>
    <w:rsid w:val="00BA026E"/>
    <w:rsid w:val="00BA0406"/>
    <w:rsid w:val="00BA090C"/>
    <w:rsid w:val="00BA0F36"/>
    <w:rsid w:val="00BA1E7E"/>
    <w:rsid w:val="00BA2728"/>
    <w:rsid w:val="00BA2F4A"/>
    <w:rsid w:val="00BA3AAC"/>
    <w:rsid w:val="00BA3D2C"/>
    <w:rsid w:val="00BA43C8"/>
    <w:rsid w:val="00BA44B4"/>
    <w:rsid w:val="00BA504A"/>
    <w:rsid w:val="00BA50B9"/>
    <w:rsid w:val="00BA6F40"/>
    <w:rsid w:val="00BA6FF7"/>
    <w:rsid w:val="00BA745F"/>
    <w:rsid w:val="00BA7705"/>
    <w:rsid w:val="00BA7C28"/>
    <w:rsid w:val="00BB3283"/>
    <w:rsid w:val="00BB34F7"/>
    <w:rsid w:val="00BB3DD3"/>
    <w:rsid w:val="00BB45C8"/>
    <w:rsid w:val="00BB5CC6"/>
    <w:rsid w:val="00BB6B35"/>
    <w:rsid w:val="00BB7415"/>
    <w:rsid w:val="00BC020E"/>
    <w:rsid w:val="00BC271A"/>
    <w:rsid w:val="00BC2A3D"/>
    <w:rsid w:val="00BC2A78"/>
    <w:rsid w:val="00BC30D7"/>
    <w:rsid w:val="00BC3C4A"/>
    <w:rsid w:val="00BC44D1"/>
    <w:rsid w:val="00BC48FB"/>
    <w:rsid w:val="00BC49B4"/>
    <w:rsid w:val="00BC50CF"/>
    <w:rsid w:val="00BC524B"/>
    <w:rsid w:val="00BC55D7"/>
    <w:rsid w:val="00BC56DB"/>
    <w:rsid w:val="00BC5921"/>
    <w:rsid w:val="00BC5960"/>
    <w:rsid w:val="00BC6F82"/>
    <w:rsid w:val="00BD01FE"/>
    <w:rsid w:val="00BD1C33"/>
    <w:rsid w:val="00BD255E"/>
    <w:rsid w:val="00BD2700"/>
    <w:rsid w:val="00BD2CC0"/>
    <w:rsid w:val="00BD2E15"/>
    <w:rsid w:val="00BD31A3"/>
    <w:rsid w:val="00BD355E"/>
    <w:rsid w:val="00BD4843"/>
    <w:rsid w:val="00BD553B"/>
    <w:rsid w:val="00BD57C8"/>
    <w:rsid w:val="00BD60FE"/>
    <w:rsid w:val="00BD6252"/>
    <w:rsid w:val="00BD6B07"/>
    <w:rsid w:val="00BD78B6"/>
    <w:rsid w:val="00BD7A7C"/>
    <w:rsid w:val="00BE00B0"/>
    <w:rsid w:val="00BE0A47"/>
    <w:rsid w:val="00BE0A5D"/>
    <w:rsid w:val="00BE0B06"/>
    <w:rsid w:val="00BE0D43"/>
    <w:rsid w:val="00BE0F17"/>
    <w:rsid w:val="00BE1B3D"/>
    <w:rsid w:val="00BE1EB8"/>
    <w:rsid w:val="00BE2051"/>
    <w:rsid w:val="00BE287F"/>
    <w:rsid w:val="00BE2B52"/>
    <w:rsid w:val="00BE2D4E"/>
    <w:rsid w:val="00BE3036"/>
    <w:rsid w:val="00BE3175"/>
    <w:rsid w:val="00BE3295"/>
    <w:rsid w:val="00BE374D"/>
    <w:rsid w:val="00BE3DCD"/>
    <w:rsid w:val="00BE42B3"/>
    <w:rsid w:val="00BE4C2D"/>
    <w:rsid w:val="00BE4C92"/>
    <w:rsid w:val="00BE4F15"/>
    <w:rsid w:val="00BE5157"/>
    <w:rsid w:val="00BE610B"/>
    <w:rsid w:val="00BE663B"/>
    <w:rsid w:val="00BE67DF"/>
    <w:rsid w:val="00BE721C"/>
    <w:rsid w:val="00BE7518"/>
    <w:rsid w:val="00BE7A9D"/>
    <w:rsid w:val="00BF1CDC"/>
    <w:rsid w:val="00BF2039"/>
    <w:rsid w:val="00BF2239"/>
    <w:rsid w:val="00BF2506"/>
    <w:rsid w:val="00BF2C5B"/>
    <w:rsid w:val="00BF330E"/>
    <w:rsid w:val="00BF3436"/>
    <w:rsid w:val="00BF40C8"/>
    <w:rsid w:val="00BF5545"/>
    <w:rsid w:val="00BF5EB0"/>
    <w:rsid w:val="00BF641B"/>
    <w:rsid w:val="00BF6962"/>
    <w:rsid w:val="00BF6E2B"/>
    <w:rsid w:val="00BF7141"/>
    <w:rsid w:val="00BF7CC8"/>
    <w:rsid w:val="00BF7D59"/>
    <w:rsid w:val="00C00BBB"/>
    <w:rsid w:val="00C013CA"/>
    <w:rsid w:val="00C01EC8"/>
    <w:rsid w:val="00C02952"/>
    <w:rsid w:val="00C02F19"/>
    <w:rsid w:val="00C03EFC"/>
    <w:rsid w:val="00C058D7"/>
    <w:rsid w:val="00C059E2"/>
    <w:rsid w:val="00C06641"/>
    <w:rsid w:val="00C06A28"/>
    <w:rsid w:val="00C06F57"/>
    <w:rsid w:val="00C0785B"/>
    <w:rsid w:val="00C10525"/>
    <w:rsid w:val="00C10820"/>
    <w:rsid w:val="00C10930"/>
    <w:rsid w:val="00C10AA1"/>
    <w:rsid w:val="00C10F2E"/>
    <w:rsid w:val="00C11888"/>
    <w:rsid w:val="00C11A87"/>
    <w:rsid w:val="00C11FB2"/>
    <w:rsid w:val="00C12D3E"/>
    <w:rsid w:val="00C12F07"/>
    <w:rsid w:val="00C139F1"/>
    <w:rsid w:val="00C13FEF"/>
    <w:rsid w:val="00C14F70"/>
    <w:rsid w:val="00C1517A"/>
    <w:rsid w:val="00C151A0"/>
    <w:rsid w:val="00C167A8"/>
    <w:rsid w:val="00C16F87"/>
    <w:rsid w:val="00C171D7"/>
    <w:rsid w:val="00C1723E"/>
    <w:rsid w:val="00C17324"/>
    <w:rsid w:val="00C17E58"/>
    <w:rsid w:val="00C17FED"/>
    <w:rsid w:val="00C2102B"/>
    <w:rsid w:val="00C21470"/>
    <w:rsid w:val="00C21E15"/>
    <w:rsid w:val="00C21FA1"/>
    <w:rsid w:val="00C227D6"/>
    <w:rsid w:val="00C235CF"/>
    <w:rsid w:val="00C24B38"/>
    <w:rsid w:val="00C24F7B"/>
    <w:rsid w:val="00C25266"/>
    <w:rsid w:val="00C25946"/>
    <w:rsid w:val="00C26282"/>
    <w:rsid w:val="00C27348"/>
    <w:rsid w:val="00C27B8F"/>
    <w:rsid w:val="00C30421"/>
    <w:rsid w:val="00C30661"/>
    <w:rsid w:val="00C309A2"/>
    <w:rsid w:val="00C325B7"/>
    <w:rsid w:val="00C3273C"/>
    <w:rsid w:val="00C32F7C"/>
    <w:rsid w:val="00C32FB7"/>
    <w:rsid w:val="00C3339D"/>
    <w:rsid w:val="00C333F3"/>
    <w:rsid w:val="00C33823"/>
    <w:rsid w:val="00C34729"/>
    <w:rsid w:val="00C34B2E"/>
    <w:rsid w:val="00C35E2B"/>
    <w:rsid w:val="00C364CE"/>
    <w:rsid w:val="00C36570"/>
    <w:rsid w:val="00C3689B"/>
    <w:rsid w:val="00C3712A"/>
    <w:rsid w:val="00C37A55"/>
    <w:rsid w:val="00C37B01"/>
    <w:rsid w:val="00C40C9C"/>
    <w:rsid w:val="00C40EB2"/>
    <w:rsid w:val="00C41605"/>
    <w:rsid w:val="00C42028"/>
    <w:rsid w:val="00C4439A"/>
    <w:rsid w:val="00C44776"/>
    <w:rsid w:val="00C4477F"/>
    <w:rsid w:val="00C44A6C"/>
    <w:rsid w:val="00C44CAD"/>
    <w:rsid w:val="00C45892"/>
    <w:rsid w:val="00C45B18"/>
    <w:rsid w:val="00C45ED0"/>
    <w:rsid w:val="00C45EF3"/>
    <w:rsid w:val="00C471B9"/>
    <w:rsid w:val="00C47F05"/>
    <w:rsid w:val="00C508A4"/>
    <w:rsid w:val="00C50FAC"/>
    <w:rsid w:val="00C51911"/>
    <w:rsid w:val="00C51D21"/>
    <w:rsid w:val="00C52991"/>
    <w:rsid w:val="00C52E6B"/>
    <w:rsid w:val="00C52EF6"/>
    <w:rsid w:val="00C531B9"/>
    <w:rsid w:val="00C539DF"/>
    <w:rsid w:val="00C53A83"/>
    <w:rsid w:val="00C5422A"/>
    <w:rsid w:val="00C5480D"/>
    <w:rsid w:val="00C54A1F"/>
    <w:rsid w:val="00C54A86"/>
    <w:rsid w:val="00C55451"/>
    <w:rsid w:val="00C57314"/>
    <w:rsid w:val="00C5780A"/>
    <w:rsid w:val="00C60A4B"/>
    <w:rsid w:val="00C620A0"/>
    <w:rsid w:val="00C625AC"/>
    <w:rsid w:val="00C62737"/>
    <w:rsid w:val="00C62828"/>
    <w:rsid w:val="00C62CB4"/>
    <w:rsid w:val="00C62DB4"/>
    <w:rsid w:val="00C63B41"/>
    <w:rsid w:val="00C63D9C"/>
    <w:rsid w:val="00C64442"/>
    <w:rsid w:val="00C64599"/>
    <w:rsid w:val="00C64E50"/>
    <w:rsid w:val="00C6535D"/>
    <w:rsid w:val="00C657A3"/>
    <w:rsid w:val="00C66A90"/>
    <w:rsid w:val="00C6707B"/>
    <w:rsid w:val="00C67BC6"/>
    <w:rsid w:val="00C70632"/>
    <w:rsid w:val="00C70738"/>
    <w:rsid w:val="00C7179E"/>
    <w:rsid w:val="00C71C50"/>
    <w:rsid w:val="00C71E69"/>
    <w:rsid w:val="00C72927"/>
    <w:rsid w:val="00C72AEF"/>
    <w:rsid w:val="00C7432F"/>
    <w:rsid w:val="00C745F6"/>
    <w:rsid w:val="00C74855"/>
    <w:rsid w:val="00C74E7B"/>
    <w:rsid w:val="00C75DCB"/>
    <w:rsid w:val="00C767FA"/>
    <w:rsid w:val="00C768B7"/>
    <w:rsid w:val="00C76C89"/>
    <w:rsid w:val="00C800F6"/>
    <w:rsid w:val="00C80DE8"/>
    <w:rsid w:val="00C81B5E"/>
    <w:rsid w:val="00C81DE5"/>
    <w:rsid w:val="00C8220D"/>
    <w:rsid w:val="00C82704"/>
    <w:rsid w:val="00C830C5"/>
    <w:rsid w:val="00C83CB4"/>
    <w:rsid w:val="00C8433F"/>
    <w:rsid w:val="00C84930"/>
    <w:rsid w:val="00C84D2F"/>
    <w:rsid w:val="00C863D2"/>
    <w:rsid w:val="00C86824"/>
    <w:rsid w:val="00C901A9"/>
    <w:rsid w:val="00C91658"/>
    <w:rsid w:val="00C9205B"/>
    <w:rsid w:val="00C927DB"/>
    <w:rsid w:val="00C92979"/>
    <w:rsid w:val="00C92D77"/>
    <w:rsid w:val="00C938E4"/>
    <w:rsid w:val="00C949D1"/>
    <w:rsid w:val="00C94C21"/>
    <w:rsid w:val="00C951AF"/>
    <w:rsid w:val="00C95DDA"/>
    <w:rsid w:val="00C95FC2"/>
    <w:rsid w:val="00C95FE8"/>
    <w:rsid w:val="00C9618D"/>
    <w:rsid w:val="00C9641D"/>
    <w:rsid w:val="00C96BC8"/>
    <w:rsid w:val="00C972C4"/>
    <w:rsid w:val="00C9791C"/>
    <w:rsid w:val="00CA012A"/>
    <w:rsid w:val="00CA1C6F"/>
    <w:rsid w:val="00CA24FF"/>
    <w:rsid w:val="00CA2913"/>
    <w:rsid w:val="00CA29BD"/>
    <w:rsid w:val="00CA2E26"/>
    <w:rsid w:val="00CA32A5"/>
    <w:rsid w:val="00CA3A2A"/>
    <w:rsid w:val="00CA3C17"/>
    <w:rsid w:val="00CA40A5"/>
    <w:rsid w:val="00CA5199"/>
    <w:rsid w:val="00CA53CF"/>
    <w:rsid w:val="00CA56D8"/>
    <w:rsid w:val="00CA7BB9"/>
    <w:rsid w:val="00CA7FB8"/>
    <w:rsid w:val="00CB001D"/>
    <w:rsid w:val="00CB0A00"/>
    <w:rsid w:val="00CB0BC1"/>
    <w:rsid w:val="00CB0D53"/>
    <w:rsid w:val="00CB1619"/>
    <w:rsid w:val="00CB2AB8"/>
    <w:rsid w:val="00CB36CF"/>
    <w:rsid w:val="00CB41AF"/>
    <w:rsid w:val="00CB436F"/>
    <w:rsid w:val="00CB448F"/>
    <w:rsid w:val="00CB4E90"/>
    <w:rsid w:val="00CB5CF8"/>
    <w:rsid w:val="00CB6DEE"/>
    <w:rsid w:val="00CB6FF7"/>
    <w:rsid w:val="00CB7255"/>
    <w:rsid w:val="00CB7CA1"/>
    <w:rsid w:val="00CB7FDD"/>
    <w:rsid w:val="00CC02BB"/>
    <w:rsid w:val="00CC04B8"/>
    <w:rsid w:val="00CC09CB"/>
    <w:rsid w:val="00CC0DC5"/>
    <w:rsid w:val="00CC1752"/>
    <w:rsid w:val="00CC18AC"/>
    <w:rsid w:val="00CC2092"/>
    <w:rsid w:val="00CC2126"/>
    <w:rsid w:val="00CC27EE"/>
    <w:rsid w:val="00CC2DE5"/>
    <w:rsid w:val="00CC3FC3"/>
    <w:rsid w:val="00CC4E32"/>
    <w:rsid w:val="00CC4E5B"/>
    <w:rsid w:val="00CC5BF0"/>
    <w:rsid w:val="00CC5C22"/>
    <w:rsid w:val="00CC5E07"/>
    <w:rsid w:val="00CC6AB7"/>
    <w:rsid w:val="00CC728F"/>
    <w:rsid w:val="00CC72A4"/>
    <w:rsid w:val="00CC7411"/>
    <w:rsid w:val="00CC74BC"/>
    <w:rsid w:val="00CC771B"/>
    <w:rsid w:val="00CC7FA4"/>
    <w:rsid w:val="00CD075F"/>
    <w:rsid w:val="00CD2038"/>
    <w:rsid w:val="00CD39CC"/>
    <w:rsid w:val="00CD4834"/>
    <w:rsid w:val="00CD56A6"/>
    <w:rsid w:val="00CD59B3"/>
    <w:rsid w:val="00CD5A43"/>
    <w:rsid w:val="00CD6457"/>
    <w:rsid w:val="00CD6CEB"/>
    <w:rsid w:val="00CE07C7"/>
    <w:rsid w:val="00CE2141"/>
    <w:rsid w:val="00CE24ED"/>
    <w:rsid w:val="00CE264B"/>
    <w:rsid w:val="00CE2707"/>
    <w:rsid w:val="00CE2B25"/>
    <w:rsid w:val="00CE2B6E"/>
    <w:rsid w:val="00CE31E5"/>
    <w:rsid w:val="00CE332C"/>
    <w:rsid w:val="00CE448A"/>
    <w:rsid w:val="00CE4BC8"/>
    <w:rsid w:val="00CE54A7"/>
    <w:rsid w:val="00CE5717"/>
    <w:rsid w:val="00CE5784"/>
    <w:rsid w:val="00CE5A06"/>
    <w:rsid w:val="00CE5DE7"/>
    <w:rsid w:val="00CE627F"/>
    <w:rsid w:val="00CE7D66"/>
    <w:rsid w:val="00CF0C73"/>
    <w:rsid w:val="00CF1DBB"/>
    <w:rsid w:val="00CF22C2"/>
    <w:rsid w:val="00CF26FA"/>
    <w:rsid w:val="00CF2AFF"/>
    <w:rsid w:val="00CF2CBD"/>
    <w:rsid w:val="00CF4801"/>
    <w:rsid w:val="00CF6AAE"/>
    <w:rsid w:val="00D001E0"/>
    <w:rsid w:val="00D00640"/>
    <w:rsid w:val="00D00757"/>
    <w:rsid w:val="00D00A16"/>
    <w:rsid w:val="00D02038"/>
    <w:rsid w:val="00D02131"/>
    <w:rsid w:val="00D03003"/>
    <w:rsid w:val="00D041BC"/>
    <w:rsid w:val="00D044A2"/>
    <w:rsid w:val="00D06769"/>
    <w:rsid w:val="00D103B9"/>
    <w:rsid w:val="00D12458"/>
    <w:rsid w:val="00D12E3E"/>
    <w:rsid w:val="00D13CC4"/>
    <w:rsid w:val="00D14153"/>
    <w:rsid w:val="00D143DC"/>
    <w:rsid w:val="00D1464B"/>
    <w:rsid w:val="00D14989"/>
    <w:rsid w:val="00D14B32"/>
    <w:rsid w:val="00D15249"/>
    <w:rsid w:val="00D16263"/>
    <w:rsid w:val="00D16B6E"/>
    <w:rsid w:val="00D16F91"/>
    <w:rsid w:val="00D17E31"/>
    <w:rsid w:val="00D2098B"/>
    <w:rsid w:val="00D20FCF"/>
    <w:rsid w:val="00D21151"/>
    <w:rsid w:val="00D21CBE"/>
    <w:rsid w:val="00D23D04"/>
    <w:rsid w:val="00D3009A"/>
    <w:rsid w:val="00D30179"/>
    <w:rsid w:val="00D31EE9"/>
    <w:rsid w:val="00D326FC"/>
    <w:rsid w:val="00D32842"/>
    <w:rsid w:val="00D32C83"/>
    <w:rsid w:val="00D33864"/>
    <w:rsid w:val="00D35C4C"/>
    <w:rsid w:val="00D361D9"/>
    <w:rsid w:val="00D37EBF"/>
    <w:rsid w:val="00D37F93"/>
    <w:rsid w:val="00D40476"/>
    <w:rsid w:val="00D409CB"/>
    <w:rsid w:val="00D40E17"/>
    <w:rsid w:val="00D40E2C"/>
    <w:rsid w:val="00D40F80"/>
    <w:rsid w:val="00D410C6"/>
    <w:rsid w:val="00D41851"/>
    <w:rsid w:val="00D4210A"/>
    <w:rsid w:val="00D42378"/>
    <w:rsid w:val="00D432A5"/>
    <w:rsid w:val="00D43D6C"/>
    <w:rsid w:val="00D43E9C"/>
    <w:rsid w:val="00D43F15"/>
    <w:rsid w:val="00D44902"/>
    <w:rsid w:val="00D450D2"/>
    <w:rsid w:val="00D46965"/>
    <w:rsid w:val="00D47F5A"/>
    <w:rsid w:val="00D506BF"/>
    <w:rsid w:val="00D50B9C"/>
    <w:rsid w:val="00D50E71"/>
    <w:rsid w:val="00D51027"/>
    <w:rsid w:val="00D516E3"/>
    <w:rsid w:val="00D52852"/>
    <w:rsid w:val="00D52B98"/>
    <w:rsid w:val="00D53435"/>
    <w:rsid w:val="00D539BD"/>
    <w:rsid w:val="00D53A6A"/>
    <w:rsid w:val="00D53E74"/>
    <w:rsid w:val="00D542DA"/>
    <w:rsid w:val="00D55E82"/>
    <w:rsid w:val="00D55F12"/>
    <w:rsid w:val="00D57EB1"/>
    <w:rsid w:val="00D57F12"/>
    <w:rsid w:val="00D603AB"/>
    <w:rsid w:val="00D605CE"/>
    <w:rsid w:val="00D61D7A"/>
    <w:rsid w:val="00D61DDE"/>
    <w:rsid w:val="00D631D0"/>
    <w:rsid w:val="00D639B4"/>
    <w:rsid w:val="00D63A50"/>
    <w:rsid w:val="00D64005"/>
    <w:rsid w:val="00D64878"/>
    <w:rsid w:val="00D64F55"/>
    <w:rsid w:val="00D65A90"/>
    <w:rsid w:val="00D65E79"/>
    <w:rsid w:val="00D65F99"/>
    <w:rsid w:val="00D663E3"/>
    <w:rsid w:val="00D666BA"/>
    <w:rsid w:val="00D67602"/>
    <w:rsid w:val="00D6764C"/>
    <w:rsid w:val="00D676AE"/>
    <w:rsid w:val="00D70588"/>
    <w:rsid w:val="00D70786"/>
    <w:rsid w:val="00D7079F"/>
    <w:rsid w:val="00D70ABF"/>
    <w:rsid w:val="00D70C67"/>
    <w:rsid w:val="00D70FEE"/>
    <w:rsid w:val="00D718A4"/>
    <w:rsid w:val="00D71B07"/>
    <w:rsid w:val="00D72D86"/>
    <w:rsid w:val="00D73129"/>
    <w:rsid w:val="00D748D6"/>
    <w:rsid w:val="00D7492A"/>
    <w:rsid w:val="00D75BFE"/>
    <w:rsid w:val="00D75DF2"/>
    <w:rsid w:val="00D7640C"/>
    <w:rsid w:val="00D76DBD"/>
    <w:rsid w:val="00D803CB"/>
    <w:rsid w:val="00D80A88"/>
    <w:rsid w:val="00D82697"/>
    <w:rsid w:val="00D82E38"/>
    <w:rsid w:val="00D831CA"/>
    <w:rsid w:val="00D83367"/>
    <w:rsid w:val="00D838CF"/>
    <w:rsid w:val="00D84D7C"/>
    <w:rsid w:val="00D853FC"/>
    <w:rsid w:val="00D85A55"/>
    <w:rsid w:val="00D861DE"/>
    <w:rsid w:val="00D865DE"/>
    <w:rsid w:val="00D866E2"/>
    <w:rsid w:val="00D86782"/>
    <w:rsid w:val="00D86B39"/>
    <w:rsid w:val="00D87789"/>
    <w:rsid w:val="00D87964"/>
    <w:rsid w:val="00D879D6"/>
    <w:rsid w:val="00D906EF"/>
    <w:rsid w:val="00D910B3"/>
    <w:rsid w:val="00D93806"/>
    <w:rsid w:val="00D9409B"/>
    <w:rsid w:val="00D947EA"/>
    <w:rsid w:val="00D94D7D"/>
    <w:rsid w:val="00D95B46"/>
    <w:rsid w:val="00D9618B"/>
    <w:rsid w:val="00D97E8E"/>
    <w:rsid w:val="00DA0017"/>
    <w:rsid w:val="00DA01EC"/>
    <w:rsid w:val="00DA1490"/>
    <w:rsid w:val="00DA1BA9"/>
    <w:rsid w:val="00DA2F3E"/>
    <w:rsid w:val="00DA417B"/>
    <w:rsid w:val="00DA4795"/>
    <w:rsid w:val="00DA559E"/>
    <w:rsid w:val="00DA6562"/>
    <w:rsid w:val="00DA7264"/>
    <w:rsid w:val="00DA76C0"/>
    <w:rsid w:val="00DA7892"/>
    <w:rsid w:val="00DB046F"/>
    <w:rsid w:val="00DB0A4D"/>
    <w:rsid w:val="00DB0B06"/>
    <w:rsid w:val="00DB1140"/>
    <w:rsid w:val="00DB1642"/>
    <w:rsid w:val="00DB18D2"/>
    <w:rsid w:val="00DB23D5"/>
    <w:rsid w:val="00DB26AE"/>
    <w:rsid w:val="00DB286A"/>
    <w:rsid w:val="00DB2929"/>
    <w:rsid w:val="00DB2935"/>
    <w:rsid w:val="00DB2AFC"/>
    <w:rsid w:val="00DB3139"/>
    <w:rsid w:val="00DB478E"/>
    <w:rsid w:val="00DB57F5"/>
    <w:rsid w:val="00DB67E4"/>
    <w:rsid w:val="00DB6BCB"/>
    <w:rsid w:val="00DB78A8"/>
    <w:rsid w:val="00DC040B"/>
    <w:rsid w:val="00DC074E"/>
    <w:rsid w:val="00DC0D06"/>
    <w:rsid w:val="00DC0DCE"/>
    <w:rsid w:val="00DC17C7"/>
    <w:rsid w:val="00DC1D2C"/>
    <w:rsid w:val="00DC2602"/>
    <w:rsid w:val="00DC27CD"/>
    <w:rsid w:val="00DC2813"/>
    <w:rsid w:val="00DC282D"/>
    <w:rsid w:val="00DC31D0"/>
    <w:rsid w:val="00DC4105"/>
    <w:rsid w:val="00DC43A8"/>
    <w:rsid w:val="00DC4FCC"/>
    <w:rsid w:val="00DC5106"/>
    <w:rsid w:val="00DC599C"/>
    <w:rsid w:val="00DC6361"/>
    <w:rsid w:val="00DC64D1"/>
    <w:rsid w:val="00DC6D7F"/>
    <w:rsid w:val="00DC6EB6"/>
    <w:rsid w:val="00DC7191"/>
    <w:rsid w:val="00DD06EE"/>
    <w:rsid w:val="00DD0E00"/>
    <w:rsid w:val="00DD135C"/>
    <w:rsid w:val="00DD19D2"/>
    <w:rsid w:val="00DD213A"/>
    <w:rsid w:val="00DD2E44"/>
    <w:rsid w:val="00DD3169"/>
    <w:rsid w:val="00DD38BF"/>
    <w:rsid w:val="00DD3A16"/>
    <w:rsid w:val="00DD3E04"/>
    <w:rsid w:val="00DD40F6"/>
    <w:rsid w:val="00DD49A5"/>
    <w:rsid w:val="00DD4B4B"/>
    <w:rsid w:val="00DD518A"/>
    <w:rsid w:val="00DD5676"/>
    <w:rsid w:val="00DD5C0E"/>
    <w:rsid w:val="00DD6313"/>
    <w:rsid w:val="00DD6442"/>
    <w:rsid w:val="00DD713B"/>
    <w:rsid w:val="00DE0D2E"/>
    <w:rsid w:val="00DE1D26"/>
    <w:rsid w:val="00DE2274"/>
    <w:rsid w:val="00DE3001"/>
    <w:rsid w:val="00DE50C5"/>
    <w:rsid w:val="00DE5706"/>
    <w:rsid w:val="00DE5867"/>
    <w:rsid w:val="00DE5888"/>
    <w:rsid w:val="00DE5F94"/>
    <w:rsid w:val="00DE6DA2"/>
    <w:rsid w:val="00DE6E4F"/>
    <w:rsid w:val="00DE7841"/>
    <w:rsid w:val="00DE7E57"/>
    <w:rsid w:val="00DF0551"/>
    <w:rsid w:val="00DF0868"/>
    <w:rsid w:val="00DF0BF2"/>
    <w:rsid w:val="00DF0D63"/>
    <w:rsid w:val="00DF1DBC"/>
    <w:rsid w:val="00DF2368"/>
    <w:rsid w:val="00DF2376"/>
    <w:rsid w:val="00DF2608"/>
    <w:rsid w:val="00DF319F"/>
    <w:rsid w:val="00DF324C"/>
    <w:rsid w:val="00DF33DF"/>
    <w:rsid w:val="00DF3534"/>
    <w:rsid w:val="00DF37F6"/>
    <w:rsid w:val="00DF3EAE"/>
    <w:rsid w:val="00DF4821"/>
    <w:rsid w:val="00DF4F03"/>
    <w:rsid w:val="00DF5108"/>
    <w:rsid w:val="00DF5232"/>
    <w:rsid w:val="00DF579B"/>
    <w:rsid w:val="00DF7548"/>
    <w:rsid w:val="00DF76B6"/>
    <w:rsid w:val="00DF7ED0"/>
    <w:rsid w:val="00E009F5"/>
    <w:rsid w:val="00E017C1"/>
    <w:rsid w:val="00E03216"/>
    <w:rsid w:val="00E04CB1"/>
    <w:rsid w:val="00E055E3"/>
    <w:rsid w:val="00E06317"/>
    <w:rsid w:val="00E06581"/>
    <w:rsid w:val="00E069E1"/>
    <w:rsid w:val="00E07CD4"/>
    <w:rsid w:val="00E10349"/>
    <w:rsid w:val="00E10691"/>
    <w:rsid w:val="00E10A78"/>
    <w:rsid w:val="00E10D53"/>
    <w:rsid w:val="00E10FBF"/>
    <w:rsid w:val="00E114B5"/>
    <w:rsid w:val="00E11509"/>
    <w:rsid w:val="00E12F2B"/>
    <w:rsid w:val="00E13B40"/>
    <w:rsid w:val="00E14213"/>
    <w:rsid w:val="00E143FE"/>
    <w:rsid w:val="00E145C5"/>
    <w:rsid w:val="00E150B8"/>
    <w:rsid w:val="00E1568E"/>
    <w:rsid w:val="00E156F6"/>
    <w:rsid w:val="00E157D8"/>
    <w:rsid w:val="00E15C39"/>
    <w:rsid w:val="00E17605"/>
    <w:rsid w:val="00E17D5F"/>
    <w:rsid w:val="00E202D0"/>
    <w:rsid w:val="00E202DB"/>
    <w:rsid w:val="00E207E3"/>
    <w:rsid w:val="00E20925"/>
    <w:rsid w:val="00E21151"/>
    <w:rsid w:val="00E214EF"/>
    <w:rsid w:val="00E217D4"/>
    <w:rsid w:val="00E21CB6"/>
    <w:rsid w:val="00E22187"/>
    <w:rsid w:val="00E22CC3"/>
    <w:rsid w:val="00E2352B"/>
    <w:rsid w:val="00E23BFB"/>
    <w:rsid w:val="00E23F14"/>
    <w:rsid w:val="00E24C21"/>
    <w:rsid w:val="00E25919"/>
    <w:rsid w:val="00E263BD"/>
    <w:rsid w:val="00E2652D"/>
    <w:rsid w:val="00E26DC1"/>
    <w:rsid w:val="00E30067"/>
    <w:rsid w:val="00E30A4A"/>
    <w:rsid w:val="00E31A29"/>
    <w:rsid w:val="00E31CB3"/>
    <w:rsid w:val="00E31D63"/>
    <w:rsid w:val="00E31D97"/>
    <w:rsid w:val="00E33064"/>
    <w:rsid w:val="00E338DD"/>
    <w:rsid w:val="00E34AA1"/>
    <w:rsid w:val="00E34F9D"/>
    <w:rsid w:val="00E352FA"/>
    <w:rsid w:val="00E35DFC"/>
    <w:rsid w:val="00E35EF5"/>
    <w:rsid w:val="00E4094B"/>
    <w:rsid w:val="00E40A13"/>
    <w:rsid w:val="00E41DF0"/>
    <w:rsid w:val="00E422FD"/>
    <w:rsid w:val="00E431F3"/>
    <w:rsid w:val="00E4343F"/>
    <w:rsid w:val="00E43565"/>
    <w:rsid w:val="00E4408B"/>
    <w:rsid w:val="00E442C4"/>
    <w:rsid w:val="00E443D5"/>
    <w:rsid w:val="00E44C03"/>
    <w:rsid w:val="00E45891"/>
    <w:rsid w:val="00E464A5"/>
    <w:rsid w:val="00E46714"/>
    <w:rsid w:val="00E50035"/>
    <w:rsid w:val="00E50832"/>
    <w:rsid w:val="00E50DC1"/>
    <w:rsid w:val="00E50E5D"/>
    <w:rsid w:val="00E5195E"/>
    <w:rsid w:val="00E52EE5"/>
    <w:rsid w:val="00E54D29"/>
    <w:rsid w:val="00E54DFE"/>
    <w:rsid w:val="00E553A6"/>
    <w:rsid w:val="00E5588D"/>
    <w:rsid w:val="00E562CE"/>
    <w:rsid w:val="00E56A6B"/>
    <w:rsid w:val="00E56DF4"/>
    <w:rsid w:val="00E5715E"/>
    <w:rsid w:val="00E579FA"/>
    <w:rsid w:val="00E6057A"/>
    <w:rsid w:val="00E605A7"/>
    <w:rsid w:val="00E60F4E"/>
    <w:rsid w:val="00E6221A"/>
    <w:rsid w:val="00E62340"/>
    <w:rsid w:val="00E629B7"/>
    <w:rsid w:val="00E63663"/>
    <w:rsid w:val="00E638F8"/>
    <w:rsid w:val="00E63A59"/>
    <w:rsid w:val="00E64C23"/>
    <w:rsid w:val="00E652A6"/>
    <w:rsid w:val="00E65436"/>
    <w:rsid w:val="00E66902"/>
    <w:rsid w:val="00E66E09"/>
    <w:rsid w:val="00E67D2C"/>
    <w:rsid w:val="00E70202"/>
    <w:rsid w:val="00E71700"/>
    <w:rsid w:val="00E71818"/>
    <w:rsid w:val="00E72690"/>
    <w:rsid w:val="00E73721"/>
    <w:rsid w:val="00E73DE1"/>
    <w:rsid w:val="00E73DEE"/>
    <w:rsid w:val="00E757AD"/>
    <w:rsid w:val="00E75E3D"/>
    <w:rsid w:val="00E75E47"/>
    <w:rsid w:val="00E7751A"/>
    <w:rsid w:val="00E8001B"/>
    <w:rsid w:val="00E811CF"/>
    <w:rsid w:val="00E81545"/>
    <w:rsid w:val="00E81779"/>
    <w:rsid w:val="00E81A29"/>
    <w:rsid w:val="00E81E67"/>
    <w:rsid w:val="00E83E3A"/>
    <w:rsid w:val="00E83E5A"/>
    <w:rsid w:val="00E84533"/>
    <w:rsid w:val="00E85448"/>
    <w:rsid w:val="00E85723"/>
    <w:rsid w:val="00E85B95"/>
    <w:rsid w:val="00E86090"/>
    <w:rsid w:val="00E861F6"/>
    <w:rsid w:val="00E867DA"/>
    <w:rsid w:val="00E87EFB"/>
    <w:rsid w:val="00E91DCA"/>
    <w:rsid w:val="00E937C4"/>
    <w:rsid w:val="00E93DF6"/>
    <w:rsid w:val="00E948BB"/>
    <w:rsid w:val="00E952B5"/>
    <w:rsid w:val="00E955D6"/>
    <w:rsid w:val="00E957D8"/>
    <w:rsid w:val="00E9580F"/>
    <w:rsid w:val="00E959A2"/>
    <w:rsid w:val="00E95C11"/>
    <w:rsid w:val="00E96AD7"/>
    <w:rsid w:val="00E96D5A"/>
    <w:rsid w:val="00E97AA7"/>
    <w:rsid w:val="00EA04FA"/>
    <w:rsid w:val="00EA0CA3"/>
    <w:rsid w:val="00EA1135"/>
    <w:rsid w:val="00EA15BF"/>
    <w:rsid w:val="00EA1CD9"/>
    <w:rsid w:val="00EA2869"/>
    <w:rsid w:val="00EA2D7D"/>
    <w:rsid w:val="00EA3D34"/>
    <w:rsid w:val="00EA3D71"/>
    <w:rsid w:val="00EA46C7"/>
    <w:rsid w:val="00EA4CBA"/>
    <w:rsid w:val="00EA5108"/>
    <w:rsid w:val="00EA55E3"/>
    <w:rsid w:val="00EA57A8"/>
    <w:rsid w:val="00EA5C79"/>
    <w:rsid w:val="00EA6B83"/>
    <w:rsid w:val="00EA77CD"/>
    <w:rsid w:val="00EA7F02"/>
    <w:rsid w:val="00EA7F9A"/>
    <w:rsid w:val="00EB0917"/>
    <w:rsid w:val="00EB1E36"/>
    <w:rsid w:val="00EB2143"/>
    <w:rsid w:val="00EB30DF"/>
    <w:rsid w:val="00EB3487"/>
    <w:rsid w:val="00EB39BC"/>
    <w:rsid w:val="00EB4D97"/>
    <w:rsid w:val="00EB5B96"/>
    <w:rsid w:val="00EB5BBE"/>
    <w:rsid w:val="00EB6697"/>
    <w:rsid w:val="00EB70F1"/>
    <w:rsid w:val="00EB7B2D"/>
    <w:rsid w:val="00EC02B0"/>
    <w:rsid w:val="00EC0BF7"/>
    <w:rsid w:val="00EC0DC1"/>
    <w:rsid w:val="00EC1C7C"/>
    <w:rsid w:val="00EC202B"/>
    <w:rsid w:val="00EC212B"/>
    <w:rsid w:val="00EC3B63"/>
    <w:rsid w:val="00EC405A"/>
    <w:rsid w:val="00EC49F4"/>
    <w:rsid w:val="00EC49F6"/>
    <w:rsid w:val="00EC5365"/>
    <w:rsid w:val="00EC558A"/>
    <w:rsid w:val="00EC5670"/>
    <w:rsid w:val="00EC5778"/>
    <w:rsid w:val="00EC57A5"/>
    <w:rsid w:val="00EC5D5A"/>
    <w:rsid w:val="00EC66CD"/>
    <w:rsid w:val="00EC6935"/>
    <w:rsid w:val="00EC6C57"/>
    <w:rsid w:val="00EC6F06"/>
    <w:rsid w:val="00ED1B3A"/>
    <w:rsid w:val="00ED1DCF"/>
    <w:rsid w:val="00ED1FBE"/>
    <w:rsid w:val="00ED29CE"/>
    <w:rsid w:val="00ED2F40"/>
    <w:rsid w:val="00ED32A0"/>
    <w:rsid w:val="00ED43E0"/>
    <w:rsid w:val="00ED6C28"/>
    <w:rsid w:val="00ED703E"/>
    <w:rsid w:val="00EE00A3"/>
    <w:rsid w:val="00EE0776"/>
    <w:rsid w:val="00EE12E7"/>
    <w:rsid w:val="00EE18E9"/>
    <w:rsid w:val="00EE2913"/>
    <w:rsid w:val="00EE29A3"/>
    <w:rsid w:val="00EE3556"/>
    <w:rsid w:val="00EE3740"/>
    <w:rsid w:val="00EE4608"/>
    <w:rsid w:val="00EE4D4A"/>
    <w:rsid w:val="00EE5653"/>
    <w:rsid w:val="00EE59A9"/>
    <w:rsid w:val="00EE5E4A"/>
    <w:rsid w:val="00EE6A87"/>
    <w:rsid w:val="00EE6CFA"/>
    <w:rsid w:val="00EE70AA"/>
    <w:rsid w:val="00EE72CC"/>
    <w:rsid w:val="00EF07C8"/>
    <w:rsid w:val="00EF098D"/>
    <w:rsid w:val="00EF0EA3"/>
    <w:rsid w:val="00EF22DE"/>
    <w:rsid w:val="00EF2DE1"/>
    <w:rsid w:val="00EF3115"/>
    <w:rsid w:val="00EF3451"/>
    <w:rsid w:val="00EF3C91"/>
    <w:rsid w:val="00EF43CA"/>
    <w:rsid w:val="00EF43F5"/>
    <w:rsid w:val="00EF487D"/>
    <w:rsid w:val="00EF50C9"/>
    <w:rsid w:val="00EF51E2"/>
    <w:rsid w:val="00EF5C42"/>
    <w:rsid w:val="00EF613A"/>
    <w:rsid w:val="00EF65FD"/>
    <w:rsid w:val="00EF6C1B"/>
    <w:rsid w:val="00EF7029"/>
    <w:rsid w:val="00EF736C"/>
    <w:rsid w:val="00EF7E3F"/>
    <w:rsid w:val="00F005D1"/>
    <w:rsid w:val="00F01147"/>
    <w:rsid w:val="00F01BCD"/>
    <w:rsid w:val="00F01CBB"/>
    <w:rsid w:val="00F0296A"/>
    <w:rsid w:val="00F02E3C"/>
    <w:rsid w:val="00F03C79"/>
    <w:rsid w:val="00F04170"/>
    <w:rsid w:val="00F044CC"/>
    <w:rsid w:val="00F047AB"/>
    <w:rsid w:val="00F047AE"/>
    <w:rsid w:val="00F052D8"/>
    <w:rsid w:val="00F056F2"/>
    <w:rsid w:val="00F06A42"/>
    <w:rsid w:val="00F079B3"/>
    <w:rsid w:val="00F10373"/>
    <w:rsid w:val="00F106DD"/>
    <w:rsid w:val="00F10F58"/>
    <w:rsid w:val="00F11A7B"/>
    <w:rsid w:val="00F11D94"/>
    <w:rsid w:val="00F120BA"/>
    <w:rsid w:val="00F12426"/>
    <w:rsid w:val="00F146BB"/>
    <w:rsid w:val="00F15AD1"/>
    <w:rsid w:val="00F163A1"/>
    <w:rsid w:val="00F176A8"/>
    <w:rsid w:val="00F17DC5"/>
    <w:rsid w:val="00F17E40"/>
    <w:rsid w:val="00F20167"/>
    <w:rsid w:val="00F201AB"/>
    <w:rsid w:val="00F20674"/>
    <w:rsid w:val="00F207FB"/>
    <w:rsid w:val="00F21D16"/>
    <w:rsid w:val="00F224AE"/>
    <w:rsid w:val="00F226D1"/>
    <w:rsid w:val="00F22FAA"/>
    <w:rsid w:val="00F2365A"/>
    <w:rsid w:val="00F23768"/>
    <w:rsid w:val="00F2392C"/>
    <w:rsid w:val="00F23FDE"/>
    <w:rsid w:val="00F24433"/>
    <w:rsid w:val="00F24ED3"/>
    <w:rsid w:val="00F25EC3"/>
    <w:rsid w:val="00F2677E"/>
    <w:rsid w:val="00F27DB5"/>
    <w:rsid w:val="00F30A1A"/>
    <w:rsid w:val="00F310A2"/>
    <w:rsid w:val="00F31422"/>
    <w:rsid w:val="00F314B9"/>
    <w:rsid w:val="00F31730"/>
    <w:rsid w:val="00F3177D"/>
    <w:rsid w:val="00F31FF0"/>
    <w:rsid w:val="00F3219F"/>
    <w:rsid w:val="00F322A6"/>
    <w:rsid w:val="00F32513"/>
    <w:rsid w:val="00F32940"/>
    <w:rsid w:val="00F32D64"/>
    <w:rsid w:val="00F33D11"/>
    <w:rsid w:val="00F341DD"/>
    <w:rsid w:val="00F36BE2"/>
    <w:rsid w:val="00F36D96"/>
    <w:rsid w:val="00F375B5"/>
    <w:rsid w:val="00F37FBD"/>
    <w:rsid w:val="00F40279"/>
    <w:rsid w:val="00F402D6"/>
    <w:rsid w:val="00F40477"/>
    <w:rsid w:val="00F405AE"/>
    <w:rsid w:val="00F40D24"/>
    <w:rsid w:val="00F41550"/>
    <w:rsid w:val="00F419EF"/>
    <w:rsid w:val="00F41E47"/>
    <w:rsid w:val="00F4282B"/>
    <w:rsid w:val="00F42E44"/>
    <w:rsid w:val="00F43135"/>
    <w:rsid w:val="00F431A9"/>
    <w:rsid w:val="00F4381E"/>
    <w:rsid w:val="00F43FED"/>
    <w:rsid w:val="00F445B9"/>
    <w:rsid w:val="00F468EB"/>
    <w:rsid w:val="00F476A2"/>
    <w:rsid w:val="00F50E25"/>
    <w:rsid w:val="00F5387C"/>
    <w:rsid w:val="00F539B7"/>
    <w:rsid w:val="00F545C8"/>
    <w:rsid w:val="00F554B5"/>
    <w:rsid w:val="00F55A28"/>
    <w:rsid w:val="00F57CD0"/>
    <w:rsid w:val="00F60018"/>
    <w:rsid w:val="00F610B0"/>
    <w:rsid w:val="00F624A1"/>
    <w:rsid w:val="00F64672"/>
    <w:rsid w:val="00F64779"/>
    <w:rsid w:val="00F65EF4"/>
    <w:rsid w:val="00F664EF"/>
    <w:rsid w:val="00F665EA"/>
    <w:rsid w:val="00F66B05"/>
    <w:rsid w:val="00F6748E"/>
    <w:rsid w:val="00F6798C"/>
    <w:rsid w:val="00F67BB4"/>
    <w:rsid w:val="00F67EA4"/>
    <w:rsid w:val="00F7011D"/>
    <w:rsid w:val="00F70CD8"/>
    <w:rsid w:val="00F715CB"/>
    <w:rsid w:val="00F717E5"/>
    <w:rsid w:val="00F71F95"/>
    <w:rsid w:val="00F7315E"/>
    <w:rsid w:val="00F73E8F"/>
    <w:rsid w:val="00F74E17"/>
    <w:rsid w:val="00F7581F"/>
    <w:rsid w:val="00F75DC7"/>
    <w:rsid w:val="00F7725A"/>
    <w:rsid w:val="00F77CCF"/>
    <w:rsid w:val="00F77D83"/>
    <w:rsid w:val="00F77F17"/>
    <w:rsid w:val="00F8043C"/>
    <w:rsid w:val="00F81297"/>
    <w:rsid w:val="00F82237"/>
    <w:rsid w:val="00F82A73"/>
    <w:rsid w:val="00F83CC5"/>
    <w:rsid w:val="00F83F72"/>
    <w:rsid w:val="00F84D64"/>
    <w:rsid w:val="00F85157"/>
    <w:rsid w:val="00F8544A"/>
    <w:rsid w:val="00F86311"/>
    <w:rsid w:val="00F86329"/>
    <w:rsid w:val="00F90985"/>
    <w:rsid w:val="00F90D4F"/>
    <w:rsid w:val="00F910A1"/>
    <w:rsid w:val="00F9242E"/>
    <w:rsid w:val="00F92786"/>
    <w:rsid w:val="00F92ABF"/>
    <w:rsid w:val="00F9317F"/>
    <w:rsid w:val="00F93477"/>
    <w:rsid w:val="00F93B30"/>
    <w:rsid w:val="00F93BA7"/>
    <w:rsid w:val="00F946F7"/>
    <w:rsid w:val="00F97B12"/>
    <w:rsid w:val="00FA0127"/>
    <w:rsid w:val="00FA01AE"/>
    <w:rsid w:val="00FA041D"/>
    <w:rsid w:val="00FA0BA8"/>
    <w:rsid w:val="00FA0CB7"/>
    <w:rsid w:val="00FA103A"/>
    <w:rsid w:val="00FA1119"/>
    <w:rsid w:val="00FA1129"/>
    <w:rsid w:val="00FA2056"/>
    <w:rsid w:val="00FA2344"/>
    <w:rsid w:val="00FA2AA6"/>
    <w:rsid w:val="00FA2D61"/>
    <w:rsid w:val="00FA3E82"/>
    <w:rsid w:val="00FA4655"/>
    <w:rsid w:val="00FA46E6"/>
    <w:rsid w:val="00FA4C67"/>
    <w:rsid w:val="00FA5152"/>
    <w:rsid w:val="00FA52A7"/>
    <w:rsid w:val="00FA52B2"/>
    <w:rsid w:val="00FA556F"/>
    <w:rsid w:val="00FA5DDA"/>
    <w:rsid w:val="00FA65B7"/>
    <w:rsid w:val="00FA66A8"/>
    <w:rsid w:val="00FA6E2C"/>
    <w:rsid w:val="00FA7FE1"/>
    <w:rsid w:val="00FB035C"/>
    <w:rsid w:val="00FB0AE4"/>
    <w:rsid w:val="00FB12ED"/>
    <w:rsid w:val="00FB1D91"/>
    <w:rsid w:val="00FB2524"/>
    <w:rsid w:val="00FB2C4E"/>
    <w:rsid w:val="00FB2D45"/>
    <w:rsid w:val="00FB3778"/>
    <w:rsid w:val="00FB3CF7"/>
    <w:rsid w:val="00FB4F09"/>
    <w:rsid w:val="00FB503C"/>
    <w:rsid w:val="00FB538B"/>
    <w:rsid w:val="00FB544B"/>
    <w:rsid w:val="00FB703F"/>
    <w:rsid w:val="00FB7990"/>
    <w:rsid w:val="00FC068B"/>
    <w:rsid w:val="00FC0980"/>
    <w:rsid w:val="00FC0DE3"/>
    <w:rsid w:val="00FC1F0F"/>
    <w:rsid w:val="00FC245E"/>
    <w:rsid w:val="00FC24C5"/>
    <w:rsid w:val="00FC2514"/>
    <w:rsid w:val="00FC2792"/>
    <w:rsid w:val="00FC284C"/>
    <w:rsid w:val="00FC2D92"/>
    <w:rsid w:val="00FC2DEA"/>
    <w:rsid w:val="00FC3193"/>
    <w:rsid w:val="00FC3E69"/>
    <w:rsid w:val="00FC3ECE"/>
    <w:rsid w:val="00FC4261"/>
    <w:rsid w:val="00FC6DC3"/>
    <w:rsid w:val="00FC6F00"/>
    <w:rsid w:val="00FD026F"/>
    <w:rsid w:val="00FD07A4"/>
    <w:rsid w:val="00FD1B29"/>
    <w:rsid w:val="00FD1CF0"/>
    <w:rsid w:val="00FD2083"/>
    <w:rsid w:val="00FD2394"/>
    <w:rsid w:val="00FD2FEA"/>
    <w:rsid w:val="00FD37D5"/>
    <w:rsid w:val="00FD40AC"/>
    <w:rsid w:val="00FD473A"/>
    <w:rsid w:val="00FD4A74"/>
    <w:rsid w:val="00FD5105"/>
    <w:rsid w:val="00FD5AEE"/>
    <w:rsid w:val="00FD5E37"/>
    <w:rsid w:val="00FD6347"/>
    <w:rsid w:val="00FD7101"/>
    <w:rsid w:val="00FD7E03"/>
    <w:rsid w:val="00FE0047"/>
    <w:rsid w:val="00FE0FCD"/>
    <w:rsid w:val="00FE15C0"/>
    <w:rsid w:val="00FE1E75"/>
    <w:rsid w:val="00FE2565"/>
    <w:rsid w:val="00FE3E62"/>
    <w:rsid w:val="00FE48A3"/>
    <w:rsid w:val="00FE5A6D"/>
    <w:rsid w:val="00FE60F4"/>
    <w:rsid w:val="00FE69E7"/>
    <w:rsid w:val="00FE6AD6"/>
    <w:rsid w:val="00FF0BD2"/>
    <w:rsid w:val="00FF1862"/>
    <w:rsid w:val="00FF3647"/>
    <w:rsid w:val="00FF46BB"/>
    <w:rsid w:val="00FF4822"/>
    <w:rsid w:val="00FF485D"/>
    <w:rsid w:val="00FF4921"/>
    <w:rsid w:val="00FF4A97"/>
    <w:rsid w:val="00FF4CF7"/>
    <w:rsid w:val="00FF4F97"/>
    <w:rsid w:val="00FF6A32"/>
    <w:rsid w:val="00FF6B50"/>
    <w:rsid w:val="00FF6E95"/>
    <w:rsid w:val="00FF7719"/>
    <w:rsid w:val="00FF7D6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711FF6D"/>
  <w15:docId w15:val="{8B65DD86-EF96-44DC-87D1-E0902906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29"/>
    <w:pPr>
      <w:spacing w:after="200" w:line="276" w:lineRule="auto"/>
    </w:pPr>
    <w:rPr>
      <w:rFonts w:ascii="Calibri" w:eastAsia="Calibri" w:hAnsi="Calibri" w:cs="Times New Roman"/>
      <w:lang w:val="es-ES_tradnl"/>
    </w:rPr>
  </w:style>
  <w:style w:type="paragraph" w:styleId="Ttulo1">
    <w:name w:val="heading 1"/>
    <w:basedOn w:val="Normal"/>
    <w:next w:val="Normal"/>
    <w:link w:val="Ttulo1Car"/>
    <w:uiPriority w:val="9"/>
    <w:qFormat/>
    <w:rsid w:val="004D49F6"/>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Ttulo2">
    <w:name w:val="heading 2"/>
    <w:basedOn w:val="Normal"/>
    <w:next w:val="Normal"/>
    <w:link w:val="Ttulo2Car"/>
    <w:uiPriority w:val="9"/>
    <w:unhideWhenUsed/>
    <w:qFormat/>
    <w:rsid w:val="00FA112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ascii="Arial" w:eastAsiaTheme="minorEastAsia" w:hAnsi="Arial"/>
      <w:b/>
      <w:spacing w:val="15"/>
      <w:sz w:val="24"/>
      <w:lang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2Car">
    <w:name w:val="Título 2 Car"/>
    <w:basedOn w:val="Fuentedeprrafopredeter"/>
    <w:link w:val="Ttulo2"/>
    <w:uiPriority w:val="9"/>
    <w:rsid w:val="00FA1129"/>
    <w:rPr>
      <w:rFonts w:asciiTheme="majorHAnsi" w:eastAsiaTheme="majorEastAsia" w:hAnsiTheme="majorHAnsi" w:cstheme="majorBidi"/>
      <w:b/>
      <w:bCs/>
      <w:color w:val="4472C4" w:themeColor="accent1"/>
      <w:sz w:val="26"/>
      <w:szCs w:val="26"/>
      <w:lang w:val="es-ES_tradnl"/>
    </w:rPr>
  </w:style>
  <w:style w:type="paragraph" w:styleId="Encabezado">
    <w:name w:val="header"/>
    <w:basedOn w:val="Normal"/>
    <w:link w:val="EncabezadoCar"/>
    <w:uiPriority w:val="99"/>
    <w:rsid w:val="00FA11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1129"/>
    <w:rPr>
      <w:rFonts w:ascii="Calibri" w:eastAsia="Calibri" w:hAnsi="Calibri" w:cs="Times New Roman"/>
      <w:lang w:val="es-ES_tradnl"/>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FA1129"/>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FA1129"/>
    <w:rPr>
      <w:rFonts w:ascii="Calibri" w:eastAsia="Calibri" w:hAnsi="Calibri" w:cs="Times New Roman"/>
      <w:sz w:val="20"/>
      <w:szCs w:val="20"/>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FA1129"/>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Listas,List Paragraph2,List"/>
    <w:basedOn w:val="Normal"/>
    <w:link w:val="PrrafodelistaCar"/>
    <w:uiPriority w:val="34"/>
    <w:qFormat/>
    <w:rsid w:val="00FA1129"/>
    <w:pPr>
      <w:ind w:left="720"/>
      <w:contextualSpacing/>
    </w:p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A112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A1129"/>
    <w:rPr>
      <w:rFonts w:ascii="Times New Roman" w:eastAsia="Times New Roman" w:hAnsi="Times New Roman" w:cs="Times New Roman"/>
      <w:sz w:val="24"/>
      <w:szCs w:val="24"/>
      <w:lang w:val="es-ES_tradnl"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as Car,List Car"/>
    <w:link w:val="Prrafodelista"/>
    <w:uiPriority w:val="34"/>
    <w:qFormat/>
    <w:locked/>
    <w:rsid w:val="00FA1129"/>
    <w:rPr>
      <w:rFonts w:ascii="Calibri" w:eastAsia="Calibri" w:hAnsi="Calibri" w:cs="Times New Roman"/>
      <w:lang w:val="es-ES_tradnl"/>
    </w:rPr>
  </w:style>
  <w:style w:type="character" w:styleId="Hipervnculo">
    <w:name w:val="Hyperlink"/>
    <w:basedOn w:val="Fuentedeprrafopredeter"/>
    <w:uiPriority w:val="99"/>
    <w:unhideWhenUsed/>
    <w:rsid w:val="00FA1129"/>
    <w:rPr>
      <w:color w:val="0563C1"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A1129"/>
    <w:pPr>
      <w:spacing w:after="0" w:line="240" w:lineRule="auto"/>
      <w:jc w:val="both"/>
    </w:pPr>
    <w:rPr>
      <w:rFonts w:asciiTheme="minorHAnsi" w:eastAsiaTheme="minorHAnsi" w:hAnsiTheme="minorHAnsi" w:cstheme="minorBidi"/>
      <w:vertAlign w:val="superscript"/>
      <w:lang w:val="es-MX"/>
    </w:rPr>
  </w:style>
  <w:style w:type="paragraph" w:styleId="TDC1">
    <w:name w:val="toc 1"/>
    <w:basedOn w:val="Normal"/>
    <w:next w:val="Normal"/>
    <w:autoRedefine/>
    <w:uiPriority w:val="39"/>
    <w:unhideWhenUsed/>
    <w:rsid w:val="00D9618B"/>
    <w:pPr>
      <w:tabs>
        <w:tab w:val="left" w:pos="142"/>
        <w:tab w:val="left" w:pos="440"/>
        <w:tab w:val="left" w:pos="851"/>
        <w:tab w:val="right" w:leader="dot" w:pos="8222"/>
      </w:tabs>
      <w:spacing w:after="0" w:line="240" w:lineRule="auto"/>
      <w:jc w:val="both"/>
    </w:pPr>
  </w:style>
  <w:style w:type="paragraph" w:styleId="TDC2">
    <w:name w:val="toc 2"/>
    <w:basedOn w:val="Normal"/>
    <w:next w:val="Normal"/>
    <w:autoRedefine/>
    <w:uiPriority w:val="39"/>
    <w:unhideWhenUsed/>
    <w:rsid w:val="00BC5960"/>
    <w:pPr>
      <w:tabs>
        <w:tab w:val="left" w:pos="142"/>
        <w:tab w:val="left" w:pos="426"/>
        <w:tab w:val="left" w:pos="851"/>
        <w:tab w:val="left" w:pos="880"/>
        <w:tab w:val="right" w:leader="dot" w:pos="8222"/>
      </w:tabs>
      <w:spacing w:after="100"/>
      <w:ind w:right="-91"/>
      <w:jc w:val="both"/>
    </w:pPr>
  </w:style>
  <w:style w:type="paragraph" w:styleId="TDC3">
    <w:name w:val="toc 3"/>
    <w:basedOn w:val="Normal"/>
    <w:next w:val="Normal"/>
    <w:autoRedefine/>
    <w:uiPriority w:val="39"/>
    <w:unhideWhenUsed/>
    <w:rsid w:val="00F84D64"/>
    <w:pPr>
      <w:tabs>
        <w:tab w:val="left" w:pos="709"/>
        <w:tab w:val="right" w:leader="dot" w:pos="8080"/>
      </w:tabs>
      <w:spacing w:before="40" w:after="40" w:line="240" w:lineRule="auto"/>
      <w:jc w:val="both"/>
    </w:pPr>
  </w:style>
  <w:style w:type="table" w:customStyle="1" w:styleId="Tablaconcuadrcula3">
    <w:name w:val="Tabla con cuadrícula3"/>
    <w:basedOn w:val="Tablanormal"/>
    <w:next w:val="Tablaconcuadrcula"/>
    <w:uiPriority w:val="39"/>
    <w:rsid w:val="00FA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FA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67602"/>
    <w:rPr>
      <w:color w:val="605E5C"/>
      <w:shd w:val="clear" w:color="auto" w:fill="E1DFDD"/>
    </w:rPr>
  </w:style>
  <w:style w:type="paragraph" w:customStyle="1" w:styleId="Default">
    <w:name w:val="Default"/>
    <w:rsid w:val="00337D15"/>
    <w:pPr>
      <w:autoSpaceDE w:val="0"/>
      <w:autoSpaceDN w:val="0"/>
      <w:adjustRightInd w:val="0"/>
      <w:spacing w:after="0" w:line="240" w:lineRule="auto"/>
    </w:pPr>
    <w:rPr>
      <w:rFonts w:ascii="Arial" w:hAnsi="Arial" w:cs="Arial"/>
      <w:color w:val="000000"/>
      <w:sz w:val="24"/>
      <w:szCs w:val="24"/>
    </w:rPr>
  </w:style>
  <w:style w:type="paragraph" w:styleId="TDC4">
    <w:name w:val="toc 4"/>
    <w:basedOn w:val="Normal"/>
    <w:next w:val="Normal"/>
    <w:autoRedefine/>
    <w:uiPriority w:val="39"/>
    <w:unhideWhenUsed/>
    <w:rsid w:val="00A17E1C"/>
    <w:pPr>
      <w:spacing w:after="100"/>
      <w:ind w:left="660"/>
    </w:pPr>
  </w:style>
  <w:style w:type="paragraph" w:styleId="Textodeglobo">
    <w:name w:val="Balloon Text"/>
    <w:basedOn w:val="Normal"/>
    <w:link w:val="TextodegloboCar"/>
    <w:uiPriority w:val="99"/>
    <w:semiHidden/>
    <w:unhideWhenUsed/>
    <w:rsid w:val="006F3F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F3E"/>
    <w:rPr>
      <w:rFonts w:ascii="Segoe UI" w:eastAsia="Calibri" w:hAnsi="Segoe UI" w:cs="Segoe UI"/>
      <w:sz w:val="18"/>
      <w:szCs w:val="18"/>
      <w:lang w:val="es-ES_tradnl"/>
    </w:rPr>
  </w:style>
  <w:style w:type="paragraph" w:styleId="Piedepgina">
    <w:name w:val="footer"/>
    <w:basedOn w:val="Normal"/>
    <w:link w:val="PiedepginaCar"/>
    <w:uiPriority w:val="99"/>
    <w:unhideWhenUsed/>
    <w:rsid w:val="005C2D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DF4"/>
    <w:rPr>
      <w:rFonts w:ascii="Calibri" w:eastAsia="Calibri" w:hAnsi="Calibri" w:cs="Times New Roman"/>
      <w:lang w:val="es-ES_tradnl"/>
    </w:rPr>
  </w:style>
  <w:style w:type="character" w:customStyle="1" w:styleId="PrrafosentenciaCar">
    <w:name w:val="Párrafo sentencia Car"/>
    <w:link w:val="Prrafosentencia"/>
    <w:locked/>
    <w:rsid w:val="005426B9"/>
    <w:rPr>
      <w:rFonts w:ascii="Arial" w:eastAsia="Cambria" w:hAnsi="Arial" w:cs="Arial"/>
      <w:color w:val="000000"/>
      <w:sz w:val="28"/>
      <w:szCs w:val="28"/>
      <w:lang w:val="es-ES_tradnl"/>
    </w:rPr>
  </w:style>
  <w:style w:type="paragraph" w:customStyle="1" w:styleId="Prrafosentencia">
    <w:name w:val="Párrafo sentencia"/>
    <w:basedOn w:val="Sinespaciado"/>
    <w:link w:val="PrrafosentenciaCar"/>
    <w:autoRedefine/>
    <w:qFormat/>
    <w:rsid w:val="005426B9"/>
    <w:pPr>
      <w:spacing w:before="360" w:after="360" w:line="360" w:lineRule="auto"/>
      <w:ind w:firstLine="1418"/>
      <w:jc w:val="both"/>
    </w:pPr>
    <w:rPr>
      <w:rFonts w:ascii="Arial" w:eastAsia="Cambria" w:hAnsi="Arial" w:cs="Arial"/>
      <w:color w:val="000000"/>
      <w:sz w:val="28"/>
      <w:szCs w:val="28"/>
    </w:rPr>
  </w:style>
  <w:style w:type="paragraph" w:styleId="Sinespaciado">
    <w:name w:val="No Spacing"/>
    <w:link w:val="SinespaciadoCar"/>
    <w:uiPriority w:val="1"/>
    <w:qFormat/>
    <w:rsid w:val="005426B9"/>
    <w:pPr>
      <w:spacing w:after="0" w:line="240" w:lineRule="auto"/>
    </w:pPr>
    <w:rPr>
      <w:rFonts w:ascii="Calibri" w:eastAsia="Calibri" w:hAnsi="Calibri" w:cs="Times New Roman"/>
      <w:lang w:val="es-ES_tradnl"/>
    </w:rPr>
  </w:style>
  <w:style w:type="paragraph" w:styleId="Lista2">
    <w:name w:val="List 2"/>
    <w:basedOn w:val="Normal"/>
    <w:rsid w:val="00401CCE"/>
    <w:pPr>
      <w:spacing w:after="0" w:line="240" w:lineRule="auto"/>
      <w:ind w:left="566" w:hanging="283"/>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7B6B07"/>
    <w:rPr>
      <w:sz w:val="16"/>
      <w:szCs w:val="16"/>
    </w:rPr>
  </w:style>
  <w:style w:type="paragraph" w:styleId="Textocomentario">
    <w:name w:val="annotation text"/>
    <w:basedOn w:val="Normal"/>
    <w:link w:val="TextocomentarioCar"/>
    <w:uiPriority w:val="99"/>
    <w:unhideWhenUsed/>
    <w:rsid w:val="007B6B07"/>
    <w:pPr>
      <w:spacing w:line="240" w:lineRule="auto"/>
    </w:pPr>
    <w:rPr>
      <w:rFonts w:asciiTheme="minorHAnsi" w:eastAsiaTheme="minorHAnsi" w:hAnsiTheme="minorHAnsi" w:cstheme="minorBidi"/>
      <w:sz w:val="20"/>
      <w:szCs w:val="20"/>
      <w:lang w:val="es-MX"/>
    </w:rPr>
  </w:style>
  <w:style w:type="character" w:customStyle="1" w:styleId="TextocomentarioCar">
    <w:name w:val="Texto comentario Car"/>
    <w:basedOn w:val="Fuentedeprrafopredeter"/>
    <w:link w:val="Textocomentario"/>
    <w:uiPriority w:val="99"/>
    <w:rsid w:val="007B6B07"/>
    <w:rPr>
      <w:sz w:val="20"/>
      <w:szCs w:val="20"/>
    </w:rPr>
  </w:style>
  <w:style w:type="character" w:customStyle="1" w:styleId="Ttulo1Car">
    <w:name w:val="Título 1 Car"/>
    <w:basedOn w:val="Fuentedeprrafopredeter"/>
    <w:link w:val="Ttulo1"/>
    <w:uiPriority w:val="9"/>
    <w:rsid w:val="004D49F6"/>
    <w:rPr>
      <w:rFonts w:asciiTheme="majorHAnsi" w:eastAsiaTheme="majorEastAsia" w:hAnsiTheme="majorHAnsi" w:cstheme="majorBidi"/>
      <w:b/>
      <w:bCs/>
      <w:color w:val="2D4F8E" w:themeColor="accent1" w:themeShade="B5"/>
      <w:sz w:val="32"/>
      <w:szCs w:val="32"/>
      <w:lang w:val="es-ES_tradnl"/>
    </w:rPr>
  </w:style>
  <w:style w:type="paragraph" w:styleId="Asuntodelcomentario">
    <w:name w:val="annotation subject"/>
    <w:basedOn w:val="Textocomentario"/>
    <w:next w:val="Textocomentario"/>
    <w:link w:val="AsuntodelcomentarioCar"/>
    <w:uiPriority w:val="99"/>
    <w:semiHidden/>
    <w:unhideWhenUsed/>
    <w:rsid w:val="007C57F5"/>
    <w:rPr>
      <w:rFonts w:ascii="Calibri" w:eastAsia="Calibri" w:hAnsi="Calibri" w:cs="Times New Roman"/>
      <w:b/>
      <w:bCs/>
      <w:lang w:val="es-ES_tradnl"/>
    </w:rPr>
  </w:style>
  <w:style w:type="character" w:customStyle="1" w:styleId="AsuntodelcomentarioCar">
    <w:name w:val="Asunto del comentario Car"/>
    <w:basedOn w:val="TextocomentarioCar"/>
    <w:link w:val="Asuntodelcomentario"/>
    <w:uiPriority w:val="99"/>
    <w:semiHidden/>
    <w:rsid w:val="007C57F5"/>
    <w:rPr>
      <w:rFonts w:ascii="Calibri" w:eastAsia="Calibri" w:hAnsi="Calibri" w:cs="Times New Roman"/>
      <w:b/>
      <w:bCs/>
      <w:sz w:val="20"/>
      <w:szCs w:val="20"/>
      <w:lang w:val="es-ES_tradnl"/>
    </w:rPr>
  </w:style>
  <w:style w:type="paragraph" w:customStyle="1" w:styleId="numerados">
    <w:name w:val="numerados"/>
    <w:basedOn w:val="Normal"/>
    <w:qFormat/>
    <w:rsid w:val="00D42378"/>
    <w:pPr>
      <w:numPr>
        <w:numId w:val="3"/>
      </w:numPr>
      <w:spacing w:after="240" w:line="360" w:lineRule="auto"/>
      <w:ind w:left="0" w:firstLine="0"/>
      <w:jc w:val="both"/>
    </w:pPr>
    <w:rPr>
      <w:rFonts w:ascii="Univers" w:eastAsia="Times New Roman" w:hAnsi="Univers"/>
      <w:sz w:val="28"/>
      <w:szCs w:val="28"/>
      <w:lang w:val="es-MX"/>
    </w:rPr>
  </w:style>
  <w:style w:type="paragraph" w:styleId="Ttulo">
    <w:name w:val="Title"/>
    <w:basedOn w:val="Normal"/>
    <w:next w:val="Normal"/>
    <w:link w:val="TtuloCar"/>
    <w:uiPriority w:val="10"/>
    <w:qFormat/>
    <w:rsid w:val="005243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24371"/>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B42DFF"/>
    <w:rPr>
      <w:color w:val="605E5C"/>
      <w:shd w:val="clear" w:color="auto" w:fill="E1DFDD"/>
    </w:rPr>
  </w:style>
  <w:style w:type="character" w:styleId="Hipervnculovisitado">
    <w:name w:val="FollowedHyperlink"/>
    <w:basedOn w:val="Fuentedeprrafopredeter"/>
    <w:uiPriority w:val="99"/>
    <w:semiHidden/>
    <w:unhideWhenUsed/>
    <w:rsid w:val="002B3375"/>
    <w:rPr>
      <w:color w:val="954F72" w:themeColor="followedHyperlink"/>
      <w:u w:val="single"/>
    </w:rPr>
  </w:style>
  <w:style w:type="character" w:customStyle="1" w:styleId="nc684nl6">
    <w:name w:val="nc684nl6"/>
    <w:basedOn w:val="Fuentedeprrafopredeter"/>
    <w:rsid w:val="00DF1DBC"/>
  </w:style>
  <w:style w:type="character" w:customStyle="1" w:styleId="jpp8pzdo">
    <w:name w:val="jpp8pzdo"/>
    <w:basedOn w:val="Fuentedeprrafopredeter"/>
    <w:rsid w:val="00DF1DBC"/>
  </w:style>
  <w:style w:type="character" w:customStyle="1" w:styleId="rfua0xdk">
    <w:name w:val="rfua0xdk"/>
    <w:basedOn w:val="Fuentedeprrafopredeter"/>
    <w:rsid w:val="00DF1DBC"/>
  </w:style>
  <w:style w:type="character" w:styleId="Textoennegrita">
    <w:name w:val="Strong"/>
    <w:basedOn w:val="Fuentedeprrafopredeter"/>
    <w:uiPriority w:val="22"/>
    <w:qFormat/>
    <w:rsid w:val="00DF1DBC"/>
    <w:rPr>
      <w:b/>
      <w:bCs/>
    </w:rPr>
  </w:style>
  <w:style w:type="character" w:customStyle="1" w:styleId="apple-converted-space">
    <w:name w:val="apple-converted-space"/>
    <w:basedOn w:val="Fuentedeprrafopredeter"/>
    <w:rsid w:val="001C184D"/>
  </w:style>
  <w:style w:type="character" w:customStyle="1" w:styleId="TextoCar">
    <w:name w:val="Texto Car"/>
    <w:link w:val="Texto"/>
    <w:locked/>
    <w:rsid w:val="001C184D"/>
    <w:rPr>
      <w:rFonts w:ascii="Arial" w:hAnsi="Arial" w:cs="Arial"/>
      <w:sz w:val="18"/>
      <w:szCs w:val="20"/>
      <w:lang w:val="es-ES"/>
    </w:rPr>
  </w:style>
  <w:style w:type="paragraph" w:customStyle="1" w:styleId="Texto">
    <w:name w:val="Texto"/>
    <w:basedOn w:val="Normal"/>
    <w:link w:val="TextoCar"/>
    <w:qFormat/>
    <w:rsid w:val="001C184D"/>
    <w:pPr>
      <w:spacing w:after="101" w:line="216" w:lineRule="exact"/>
      <w:ind w:firstLine="288"/>
      <w:jc w:val="both"/>
    </w:pPr>
    <w:rPr>
      <w:rFonts w:ascii="Arial" w:eastAsiaTheme="minorHAnsi" w:hAnsi="Arial" w:cs="Arial"/>
      <w:sz w:val="18"/>
      <w:szCs w:val="20"/>
      <w:lang w:val="es-ES"/>
    </w:rPr>
  </w:style>
  <w:style w:type="character" w:customStyle="1" w:styleId="NormalsentenciaCar">
    <w:name w:val="Normal sentencia Car"/>
    <w:basedOn w:val="Fuentedeprrafopredeter"/>
    <w:link w:val="Normalsentencia"/>
    <w:locked/>
    <w:rsid w:val="001C184D"/>
    <w:rPr>
      <w:rFonts w:ascii="Arial" w:hAnsi="Arial" w:cs="Arial"/>
      <w:sz w:val="28"/>
      <w:lang w:val="es-ES" w:eastAsia="es-ES"/>
    </w:rPr>
  </w:style>
  <w:style w:type="paragraph" w:customStyle="1" w:styleId="Normalsentencia">
    <w:name w:val="Normal sentencia"/>
    <w:basedOn w:val="Normal"/>
    <w:link w:val="NormalsentenciaCar"/>
    <w:qFormat/>
    <w:rsid w:val="001C184D"/>
    <w:pPr>
      <w:spacing w:before="240" w:after="120" w:line="360" w:lineRule="auto"/>
      <w:ind w:firstLine="709"/>
      <w:jc w:val="both"/>
    </w:pPr>
    <w:rPr>
      <w:rFonts w:ascii="Arial" w:eastAsiaTheme="minorHAnsi" w:hAnsi="Arial" w:cs="Arial"/>
      <w:sz w:val="28"/>
      <w:lang w:val="es-ES" w:eastAsia="es-ES"/>
    </w:rPr>
  </w:style>
  <w:style w:type="paragraph" w:customStyle="1" w:styleId="Estilo">
    <w:name w:val="Estilo"/>
    <w:basedOn w:val="Sinespaciado"/>
    <w:link w:val="EstiloCar"/>
    <w:qFormat/>
    <w:rsid w:val="005B5AB1"/>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5B5AB1"/>
    <w:rPr>
      <w:rFonts w:ascii="Arial" w:hAnsi="Arial"/>
      <w:sz w:val="24"/>
    </w:rPr>
  </w:style>
  <w:style w:type="paragraph" w:customStyle="1" w:styleId="Notaalpie">
    <w:name w:val="Nota al pie"/>
    <w:basedOn w:val="Textonotapie"/>
    <w:link w:val="NotaalpieCar"/>
    <w:qFormat/>
    <w:rsid w:val="00C938E4"/>
    <w:pPr>
      <w:spacing w:before="120" w:after="120"/>
      <w:jc w:val="both"/>
    </w:pPr>
    <w:rPr>
      <w:rFonts w:ascii="Arial" w:hAnsi="Arial"/>
      <w:lang w:val="es-MX"/>
    </w:rPr>
  </w:style>
  <w:style w:type="character" w:customStyle="1" w:styleId="NotaalpieCar">
    <w:name w:val="Nota al pie Car"/>
    <w:basedOn w:val="Fuentedeprrafopredeter"/>
    <w:link w:val="Notaalpie"/>
    <w:rsid w:val="00C938E4"/>
    <w:rPr>
      <w:rFonts w:ascii="Arial" w:eastAsia="Calibri" w:hAnsi="Arial" w:cs="Times New Roman"/>
      <w:sz w:val="20"/>
      <w:szCs w:val="20"/>
    </w:rPr>
  </w:style>
  <w:style w:type="character" w:customStyle="1" w:styleId="SinespaciadoCar">
    <w:name w:val="Sin espaciado Car"/>
    <w:basedOn w:val="Fuentedeprrafopredeter"/>
    <w:link w:val="Sinespaciado"/>
    <w:uiPriority w:val="1"/>
    <w:rsid w:val="00EE72CC"/>
    <w:rPr>
      <w:rFonts w:ascii="Calibri" w:eastAsia="Calibri" w:hAnsi="Calibri" w:cs="Times New Roman"/>
      <w:lang w:val="es-ES_tradnl"/>
    </w:rPr>
  </w:style>
  <w:style w:type="paragraph" w:styleId="Textoindependiente">
    <w:name w:val="Body Text"/>
    <w:basedOn w:val="Normal"/>
    <w:link w:val="TextoindependienteCar"/>
    <w:uiPriority w:val="99"/>
    <w:semiHidden/>
    <w:unhideWhenUsed/>
    <w:rsid w:val="00333E1C"/>
    <w:pPr>
      <w:spacing w:after="120"/>
    </w:pPr>
  </w:style>
  <w:style w:type="character" w:customStyle="1" w:styleId="TextoindependienteCar">
    <w:name w:val="Texto independiente Car"/>
    <w:basedOn w:val="Fuentedeprrafopredeter"/>
    <w:link w:val="Textoindependiente"/>
    <w:uiPriority w:val="99"/>
    <w:semiHidden/>
    <w:rsid w:val="00333E1C"/>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6225">
      <w:bodyDiv w:val="1"/>
      <w:marLeft w:val="0"/>
      <w:marRight w:val="0"/>
      <w:marTop w:val="0"/>
      <w:marBottom w:val="0"/>
      <w:divBdr>
        <w:top w:val="none" w:sz="0" w:space="0" w:color="auto"/>
        <w:left w:val="none" w:sz="0" w:space="0" w:color="auto"/>
        <w:bottom w:val="none" w:sz="0" w:space="0" w:color="auto"/>
        <w:right w:val="none" w:sz="0" w:space="0" w:color="auto"/>
      </w:divBdr>
    </w:div>
    <w:div w:id="21899878">
      <w:bodyDiv w:val="1"/>
      <w:marLeft w:val="0"/>
      <w:marRight w:val="0"/>
      <w:marTop w:val="0"/>
      <w:marBottom w:val="0"/>
      <w:divBdr>
        <w:top w:val="none" w:sz="0" w:space="0" w:color="auto"/>
        <w:left w:val="none" w:sz="0" w:space="0" w:color="auto"/>
        <w:bottom w:val="none" w:sz="0" w:space="0" w:color="auto"/>
        <w:right w:val="none" w:sz="0" w:space="0" w:color="auto"/>
      </w:divBdr>
    </w:div>
    <w:div w:id="54473724">
      <w:bodyDiv w:val="1"/>
      <w:marLeft w:val="0"/>
      <w:marRight w:val="0"/>
      <w:marTop w:val="0"/>
      <w:marBottom w:val="0"/>
      <w:divBdr>
        <w:top w:val="none" w:sz="0" w:space="0" w:color="auto"/>
        <w:left w:val="none" w:sz="0" w:space="0" w:color="auto"/>
        <w:bottom w:val="none" w:sz="0" w:space="0" w:color="auto"/>
        <w:right w:val="none" w:sz="0" w:space="0" w:color="auto"/>
      </w:divBdr>
    </w:div>
    <w:div w:id="57365720">
      <w:bodyDiv w:val="1"/>
      <w:marLeft w:val="0"/>
      <w:marRight w:val="0"/>
      <w:marTop w:val="0"/>
      <w:marBottom w:val="0"/>
      <w:divBdr>
        <w:top w:val="none" w:sz="0" w:space="0" w:color="auto"/>
        <w:left w:val="none" w:sz="0" w:space="0" w:color="auto"/>
        <w:bottom w:val="none" w:sz="0" w:space="0" w:color="auto"/>
        <w:right w:val="none" w:sz="0" w:space="0" w:color="auto"/>
      </w:divBdr>
    </w:div>
    <w:div w:id="82185874">
      <w:bodyDiv w:val="1"/>
      <w:marLeft w:val="0"/>
      <w:marRight w:val="0"/>
      <w:marTop w:val="0"/>
      <w:marBottom w:val="0"/>
      <w:divBdr>
        <w:top w:val="none" w:sz="0" w:space="0" w:color="auto"/>
        <w:left w:val="none" w:sz="0" w:space="0" w:color="auto"/>
        <w:bottom w:val="none" w:sz="0" w:space="0" w:color="auto"/>
        <w:right w:val="none" w:sz="0" w:space="0" w:color="auto"/>
      </w:divBdr>
    </w:div>
    <w:div w:id="200480191">
      <w:bodyDiv w:val="1"/>
      <w:marLeft w:val="0"/>
      <w:marRight w:val="0"/>
      <w:marTop w:val="0"/>
      <w:marBottom w:val="0"/>
      <w:divBdr>
        <w:top w:val="none" w:sz="0" w:space="0" w:color="auto"/>
        <w:left w:val="none" w:sz="0" w:space="0" w:color="auto"/>
        <w:bottom w:val="none" w:sz="0" w:space="0" w:color="auto"/>
        <w:right w:val="none" w:sz="0" w:space="0" w:color="auto"/>
      </w:divBdr>
    </w:div>
    <w:div w:id="240868417">
      <w:bodyDiv w:val="1"/>
      <w:marLeft w:val="0"/>
      <w:marRight w:val="0"/>
      <w:marTop w:val="0"/>
      <w:marBottom w:val="0"/>
      <w:divBdr>
        <w:top w:val="none" w:sz="0" w:space="0" w:color="auto"/>
        <w:left w:val="none" w:sz="0" w:space="0" w:color="auto"/>
        <w:bottom w:val="none" w:sz="0" w:space="0" w:color="auto"/>
        <w:right w:val="none" w:sz="0" w:space="0" w:color="auto"/>
      </w:divBdr>
    </w:div>
    <w:div w:id="286934075">
      <w:bodyDiv w:val="1"/>
      <w:marLeft w:val="0"/>
      <w:marRight w:val="0"/>
      <w:marTop w:val="0"/>
      <w:marBottom w:val="0"/>
      <w:divBdr>
        <w:top w:val="none" w:sz="0" w:space="0" w:color="auto"/>
        <w:left w:val="none" w:sz="0" w:space="0" w:color="auto"/>
        <w:bottom w:val="none" w:sz="0" w:space="0" w:color="auto"/>
        <w:right w:val="none" w:sz="0" w:space="0" w:color="auto"/>
      </w:divBdr>
    </w:div>
    <w:div w:id="287395578">
      <w:bodyDiv w:val="1"/>
      <w:marLeft w:val="0"/>
      <w:marRight w:val="0"/>
      <w:marTop w:val="0"/>
      <w:marBottom w:val="0"/>
      <w:divBdr>
        <w:top w:val="none" w:sz="0" w:space="0" w:color="auto"/>
        <w:left w:val="none" w:sz="0" w:space="0" w:color="auto"/>
        <w:bottom w:val="none" w:sz="0" w:space="0" w:color="auto"/>
        <w:right w:val="none" w:sz="0" w:space="0" w:color="auto"/>
      </w:divBdr>
    </w:div>
    <w:div w:id="291717622">
      <w:bodyDiv w:val="1"/>
      <w:marLeft w:val="0"/>
      <w:marRight w:val="0"/>
      <w:marTop w:val="0"/>
      <w:marBottom w:val="0"/>
      <w:divBdr>
        <w:top w:val="none" w:sz="0" w:space="0" w:color="auto"/>
        <w:left w:val="none" w:sz="0" w:space="0" w:color="auto"/>
        <w:bottom w:val="none" w:sz="0" w:space="0" w:color="auto"/>
        <w:right w:val="none" w:sz="0" w:space="0" w:color="auto"/>
      </w:divBdr>
      <w:divsChild>
        <w:div w:id="1643729185">
          <w:marLeft w:val="0"/>
          <w:marRight w:val="0"/>
          <w:marTop w:val="0"/>
          <w:marBottom w:val="0"/>
          <w:divBdr>
            <w:top w:val="none" w:sz="0" w:space="0" w:color="auto"/>
            <w:left w:val="none" w:sz="0" w:space="0" w:color="auto"/>
            <w:bottom w:val="none" w:sz="0" w:space="0" w:color="auto"/>
            <w:right w:val="none" w:sz="0" w:space="0" w:color="auto"/>
          </w:divBdr>
        </w:div>
      </w:divsChild>
    </w:div>
    <w:div w:id="299041730">
      <w:bodyDiv w:val="1"/>
      <w:marLeft w:val="0"/>
      <w:marRight w:val="0"/>
      <w:marTop w:val="0"/>
      <w:marBottom w:val="0"/>
      <w:divBdr>
        <w:top w:val="none" w:sz="0" w:space="0" w:color="auto"/>
        <w:left w:val="none" w:sz="0" w:space="0" w:color="auto"/>
        <w:bottom w:val="none" w:sz="0" w:space="0" w:color="auto"/>
        <w:right w:val="none" w:sz="0" w:space="0" w:color="auto"/>
      </w:divBdr>
    </w:div>
    <w:div w:id="330375742">
      <w:bodyDiv w:val="1"/>
      <w:marLeft w:val="0"/>
      <w:marRight w:val="0"/>
      <w:marTop w:val="0"/>
      <w:marBottom w:val="0"/>
      <w:divBdr>
        <w:top w:val="none" w:sz="0" w:space="0" w:color="auto"/>
        <w:left w:val="none" w:sz="0" w:space="0" w:color="auto"/>
        <w:bottom w:val="none" w:sz="0" w:space="0" w:color="auto"/>
        <w:right w:val="none" w:sz="0" w:space="0" w:color="auto"/>
      </w:divBdr>
    </w:div>
    <w:div w:id="348262427">
      <w:bodyDiv w:val="1"/>
      <w:marLeft w:val="0"/>
      <w:marRight w:val="0"/>
      <w:marTop w:val="0"/>
      <w:marBottom w:val="0"/>
      <w:divBdr>
        <w:top w:val="none" w:sz="0" w:space="0" w:color="auto"/>
        <w:left w:val="none" w:sz="0" w:space="0" w:color="auto"/>
        <w:bottom w:val="none" w:sz="0" w:space="0" w:color="auto"/>
        <w:right w:val="none" w:sz="0" w:space="0" w:color="auto"/>
      </w:divBdr>
    </w:div>
    <w:div w:id="441848271">
      <w:bodyDiv w:val="1"/>
      <w:marLeft w:val="0"/>
      <w:marRight w:val="0"/>
      <w:marTop w:val="0"/>
      <w:marBottom w:val="0"/>
      <w:divBdr>
        <w:top w:val="none" w:sz="0" w:space="0" w:color="auto"/>
        <w:left w:val="none" w:sz="0" w:space="0" w:color="auto"/>
        <w:bottom w:val="none" w:sz="0" w:space="0" w:color="auto"/>
        <w:right w:val="none" w:sz="0" w:space="0" w:color="auto"/>
      </w:divBdr>
    </w:div>
    <w:div w:id="520359571">
      <w:bodyDiv w:val="1"/>
      <w:marLeft w:val="0"/>
      <w:marRight w:val="0"/>
      <w:marTop w:val="0"/>
      <w:marBottom w:val="0"/>
      <w:divBdr>
        <w:top w:val="none" w:sz="0" w:space="0" w:color="auto"/>
        <w:left w:val="none" w:sz="0" w:space="0" w:color="auto"/>
        <w:bottom w:val="none" w:sz="0" w:space="0" w:color="auto"/>
        <w:right w:val="none" w:sz="0" w:space="0" w:color="auto"/>
      </w:divBdr>
    </w:div>
    <w:div w:id="546337418">
      <w:bodyDiv w:val="1"/>
      <w:marLeft w:val="0"/>
      <w:marRight w:val="0"/>
      <w:marTop w:val="0"/>
      <w:marBottom w:val="0"/>
      <w:divBdr>
        <w:top w:val="none" w:sz="0" w:space="0" w:color="auto"/>
        <w:left w:val="none" w:sz="0" w:space="0" w:color="auto"/>
        <w:bottom w:val="none" w:sz="0" w:space="0" w:color="auto"/>
        <w:right w:val="none" w:sz="0" w:space="0" w:color="auto"/>
      </w:divBdr>
    </w:div>
    <w:div w:id="562638947">
      <w:bodyDiv w:val="1"/>
      <w:marLeft w:val="0"/>
      <w:marRight w:val="0"/>
      <w:marTop w:val="0"/>
      <w:marBottom w:val="0"/>
      <w:divBdr>
        <w:top w:val="none" w:sz="0" w:space="0" w:color="auto"/>
        <w:left w:val="none" w:sz="0" w:space="0" w:color="auto"/>
        <w:bottom w:val="none" w:sz="0" w:space="0" w:color="auto"/>
        <w:right w:val="none" w:sz="0" w:space="0" w:color="auto"/>
      </w:divBdr>
      <w:divsChild>
        <w:div w:id="186140304">
          <w:marLeft w:val="0"/>
          <w:marRight w:val="0"/>
          <w:marTop w:val="0"/>
          <w:marBottom w:val="0"/>
          <w:divBdr>
            <w:top w:val="none" w:sz="0" w:space="0" w:color="auto"/>
            <w:left w:val="none" w:sz="0" w:space="0" w:color="auto"/>
            <w:bottom w:val="none" w:sz="0" w:space="0" w:color="auto"/>
            <w:right w:val="none" w:sz="0" w:space="0" w:color="auto"/>
          </w:divBdr>
        </w:div>
      </w:divsChild>
    </w:div>
    <w:div w:id="574826705">
      <w:bodyDiv w:val="1"/>
      <w:marLeft w:val="0"/>
      <w:marRight w:val="0"/>
      <w:marTop w:val="0"/>
      <w:marBottom w:val="0"/>
      <w:divBdr>
        <w:top w:val="none" w:sz="0" w:space="0" w:color="auto"/>
        <w:left w:val="none" w:sz="0" w:space="0" w:color="auto"/>
        <w:bottom w:val="none" w:sz="0" w:space="0" w:color="auto"/>
        <w:right w:val="none" w:sz="0" w:space="0" w:color="auto"/>
      </w:divBdr>
    </w:div>
    <w:div w:id="586882953">
      <w:bodyDiv w:val="1"/>
      <w:marLeft w:val="0"/>
      <w:marRight w:val="0"/>
      <w:marTop w:val="0"/>
      <w:marBottom w:val="0"/>
      <w:divBdr>
        <w:top w:val="none" w:sz="0" w:space="0" w:color="auto"/>
        <w:left w:val="none" w:sz="0" w:space="0" w:color="auto"/>
        <w:bottom w:val="none" w:sz="0" w:space="0" w:color="auto"/>
        <w:right w:val="none" w:sz="0" w:space="0" w:color="auto"/>
      </w:divBdr>
    </w:div>
    <w:div w:id="589044090">
      <w:bodyDiv w:val="1"/>
      <w:marLeft w:val="0"/>
      <w:marRight w:val="0"/>
      <w:marTop w:val="0"/>
      <w:marBottom w:val="0"/>
      <w:divBdr>
        <w:top w:val="none" w:sz="0" w:space="0" w:color="auto"/>
        <w:left w:val="none" w:sz="0" w:space="0" w:color="auto"/>
        <w:bottom w:val="none" w:sz="0" w:space="0" w:color="auto"/>
        <w:right w:val="none" w:sz="0" w:space="0" w:color="auto"/>
      </w:divBdr>
    </w:div>
    <w:div w:id="618995953">
      <w:bodyDiv w:val="1"/>
      <w:marLeft w:val="0"/>
      <w:marRight w:val="0"/>
      <w:marTop w:val="0"/>
      <w:marBottom w:val="0"/>
      <w:divBdr>
        <w:top w:val="none" w:sz="0" w:space="0" w:color="auto"/>
        <w:left w:val="none" w:sz="0" w:space="0" w:color="auto"/>
        <w:bottom w:val="none" w:sz="0" w:space="0" w:color="auto"/>
        <w:right w:val="none" w:sz="0" w:space="0" w:color="auto"/>
      </w:divBdr>
    </w:div>
    <w:div w:id="619728024">
      <w:bodyDiv w:val="1"/>
      <w:marLeft w:val="0"/>
      <w:marRight w:val="0"/>
      <w:marTop w:val="0"/>
      <w:marBottom w:val="0"/>
      <w:divBdr>
        <w:top w:val="none" w:sz="0" w:space="0" w:color="auto"/>
        <w:left w:val="none" w:sz="0" w:space="0" w:color="auto"/>
        <w:bottom w:val="none" w:sz="0" w:space="0" w:color="auto"/>
        <w:right w:val="none" w:sz="0" w:space="0" w:color="auto"/>
      </w:divBdr>
    </w:div>
    <w:div w:id="723795522">
      <w:bodyDiv w:val="1"/>
      <w:marLeft w:val="0"/>
      <w:marRight w:val="0"/>
      <w:marTop w:val="0"/>
      <w:marBottom w:val="0"/>
      <w:divBdr>
        <w:top w:val="none" w:sz="0" w:space="0" w:color="auto"/>
        <w:left w:val="none" w:sz="0" w:space="0" w:color="auto"/>
        <w:bottom w:val="none" w:sz="0" w:space="0" w:color="auto"/>
        <w:right w:val="none" w:sz="0" w:space="0" w:color="auto"/>
      </w:divBdr>
    </w:div>
    <w:div w:id="750203468">
      <w:bodyDiv w:val="1"/>
      <w:marLeft w:val="0"/>
      <w:marRight w:val="0"/>
      <w:marTop w:val="0"/>
      <w:marBottom w:val="0"/>
      <w:divBdr>
        <w:top w:val="none" w:sz="0" w:space="0" w:color="auto"/>
        <w:left w:val="none" w:sz="0" w:space="0" w:color="auto"/>
        <w:bottom w:val="none" w:sz="0" w:space="0" w:color="auto"/>
        <w:right w:val="none" w:sz="0" w:space="0" w:color="auto"/>
      </w:divBdr>
    </w:div>
    <w:div w:id="774714608">
      <w:bodyDiv w:val="1"/>
      <w:marLeft w:val="0"/>
      <w:marRight w:val="0"/>
      <w:marTop w:val="0"/>
      <w:marBottom w:val="0"/>
      <w:divBdr>
        <w:top w:val="none" w:sz="0" w:space="0" w:color="auto"/>
        <w:left w:val="none" w:sz="0" w:space="0" w:color="auto"/>
        <w:bottom w:val="none" w:sz="0" w:space="0" w:color="auto"/>
        <w:right w:val="none" w:sz="0" w:space="0" w:color="auto"/>
      </w:divBdr>
    </w:div>
    <w:div w:id="802233138">
      <w:bodyDiv w:val="1"/>
      <w:marLeft w:val="0"/>
      <w:marRight w:val="0"/>
      <w:marTop w:val="0"/>
      <w:marBottom w:val="0"/>
      <w:divBdr>
        <w:top w:val="none" w:sz="0" w:space="0" w:color="auto"/>
        <w:left w:val="none" w:sz="0" w:space="0" w:color="auto"/>
        <w:bottom w:val="none" w:sz="0" w:space="0" w:color="auto"/>
        <w:right w:val="none" w:sz="0" w:space="0" w:color="auto"/>
      </w:divBdr>
    </w:div>
    <w:div w:id="826941576">
      <w:bodyDiv w:val="1"/>
      <w:marLeft w:val="0"/>
      <w:marRight w:val="0"/>
      <w:marTop w:val="0"/>
      <w:marBottom w:val="0"/>
      <w:divBdr>
        <w:top w:val="none" w:sz="0" w:space="0" w:color="auto"/>
        <w:left w:val="none" w:sz="0" w:space="0" w:color="auto"/>
        <w:bottom w:val="none" w:sz="0" w:space="0" w:color="auto"/>
        <w:right w:val="none" w:sz="0" w:space="0" w:color="auto"/>
      </w:divBdr>
    </w:div>
    <w:div w:id="848328775">
      <w:bodyDiv w:val="1"/>
      <w:marLeft w:val="0"/>
      <w:marRight w:val="0"/>
      <w:marTop w:val="0"/>
      <w:marBottom w:val="0"/>
      <w:divBdr>
        <w:top w:val="none" w:sz="0" w:space="0" w:color="auto"/>
        <w:left w:val="none" w:sz="0" w:space="0" w:color="auto"/>
        <w:bottom w:val="none" w:sz="0" w:space="0" w:color="auto"/>
        <w:right w:val="none" w:sz="0" w:space="0" w:color="auto"/>
      </w:divBdr>
    </w:div>
    <w:div w:id="849947825">
      <w:bodyDiv w:val="1"/>
      <w:marLeft w:val="0"/>
      <w:marRight w:val="0"/>
      <w:marTop w:val="0"/>
      <w:marBottom w:val="0"/>
      <w:divBdr>
        <w:top w:val="none" w:sz="0" w:space="0" w:color="auto"/>
        <w:left w:val="none" w:sz="0" w:space="0" w:color="auto"/>
        <w:bottom w:val="none" w:sz="0" w:space="0" w:color="auto"/>
        <w:right w:val="none" w:sz="0" w:space="0" w:color="auto"/>
      </w:divBdr>
    </w:div>
    <w:div w:id="871306503">
      <w:bodyDiv w:val="1"/>
      <w:marLeft w:val="0"/>
      <w:marRight w:val="0"/>
      <w:marTop w:val="0"/>
      <w:marBottom w:val="0"/>
      <w:divBdr>
        <w:top w:val="none" w:sz="0" w:space="0" w:color="auto"/>
        <w:left w:val="none" w:sz="0" w:space="0" w:color="auto"/>
        <w:bottom w:val="none" w:sz="0" w:space="0" w:color="auto"/>
        <w:right w:val="none" w:sz="0" w:space="0" w:color="auto"/>
      </w:divBdr>
    </w:div>
    <w:div w:id="887835318">
      <w:bodyDiv w:val="1"/>
      <w:marLeft w:val="0"/>
      <w:marRight w:val="0"/>
      <w:marTop w:val="0"/>
      <w:marBottom w:val="0"/>
      <w:divBdr>
        <w:top w:val="none" w:sz="0" w:space="0" w:color="auto"/>
        <w:left w:val="none" w:sz="0" w:space="0" w:color="auto"/>
        <w:bottom w:val="none" w:sz="0" w:space="0" w:color="auto"/>
        <w:right w:val="none" w:sz="0" w:space="0" w:color="auto"/>
      </w:divBdr>
    </w:div>
    <w:div w:id="965044957">
      <w:bodyDiv w:val="1"/>
      <w:marLeft w:val="0"/>
      <w:marRight w:val="0"/>
      <w:marTop w:val="0"/>
      <w:marBottom w:val="0"/>
      <w:divBdr>
        <w:top w:val="none" w:sz="0" w:space="0" w:color="auto"/>
        <w:left w:val="none" w:sz="0" w:space="0" w:color="auto"/>
        <w:bottom w:val="none" w:sz="0" w:space="0" w:color="auto"/>
        <w:right w:val="none" w:sz="0" w:space="0" w:color="auto"/>
      </w:divBdr>
    </w:div>
    <w:div w:id="967278226">
      <w:bodyDiv w:val="1"/>
      <w:marLeft w:val="0"/>
      <w:marRight w:val="0"/>
      <w:marTop w:val="0"/>
      <w:marBottom w:val="0"/>
      <w:divBdr>
        <w:top w:val="none" w:sz="0" w:space="0" w:color="auto"/>
        <w:left w:val="none" w:sz="0" w:space="0" w:color="auto"/>
        <w:bottom w:val="none" w:sz="0" w:space="0" w:color="auto"/>
        <w:right w:val="none" w:sz="0" w:space="0" w:color="auto"/>
      </w:divBdr>
    </w:div>
    <w:div w:id="974993189">
      <w:bodyDiv w:val="1"/>
      <w:marLeft w:val="0"/>
      <w:marRight w:val="0"/>
      <w:marTop w:val="0"/>
      <w:marBottom w:val="0"/>
      <w:divBdr>
        <w:top w:val="none" w:sz="0" w:space="0" w:color="auto"/>
        <w:left w:val="none" w:sz="0" w:space="0" w:color="auto"/>
        <w:bottom w:val="none" w:sz="0" w:space="0" w:color="auto"/>
        <w:right w:val="none" w:sz="0" w:space="0" w:color="auto"/>
      </w:divBdr>
    </w:div>
    <w:div w:id="1015959994">
      <w:bodyDiv w:val="1"/>
      <w:marLeft w:val="0"/>
      <w:marRight w:val="0"/>
      <w:marTop w:val="0"/>
      <w:marBottom w:val="0"/>
      <w:divBdr>
        <w:top w:val="none" w:sz="0" w:space="0" w:color="auto"/>
        <w:left w:val="none" w:sz="0" w:space="0" w:color="auto"/>
        <w:bottom w:val="none" w:sz="0" w:space="0" w:color="auto"/>
        <w:right w:val="none" w:sz="0" w:space="0" w:color="auto"/>
      </w:divBdr>
    </w:div>
    <w:div w:id="1022051260">
      <w:bodyDiv w:val="1"/>
      <w:marLeft w:val="0"/>
      <w:marRight w:val="0"/>
      <w:marTop w:val="0"/>
      <w:marBottom w:val="0"/>
      <w:divBdr>
        <w:top w:val="none" w:sz="0" w:space="0" w:color="auto"/>
        <w:left w:val="none" w:sz="0" w:space="0" w:color="auto"/>
        <w:bottom w:val="none" w:sz="0" w:space="0" w:color="auto"/>
        <w:right w:val="none" w:sz="0" w:space="0" w:color="auto"/>
      </w:divBdr>
    </w:div>
    <w:div w:id="1052732705">
      <w:bodyDiv w:val="1"/>
      <w:marLeft w:val="0"/>
      <w:marRight w:val="0"/>
      <w:marTop w:val="0"/>
      <w:marBottom w:val="0"/>
      <w:divBdr>
        <w:top w:val="none" w:sz="0" w:space="0" w:color="auto"/>
        <w:left w:val="none" w:sz="0" w:space="0" w:color="auto"/>
        <w:bottom w:val="none" w:sz="0" w:space="0" w:color="auto"/>
        <w:right w:val="none" w:sz="0" w:space="0" w:color="auto"/>
      </w:divBdr>
    </w:div>
    <w:div w:id="1056322382">
      <w:bodyDiv w:val="1"/>
      <w:marLeft w:val="0"/>
      <w:marRight w:val="0"/>
      <w:marTop w:val="0"/>
      <w:marBottom w:val="0"/>
      <w:divBdr>
        <w:top w:val="none" w:sz="0" w:space="0" w:color="auto"/>
        <w:left w:val="none" w:sz="0" w:space="0" w:color="auto"/>
        <w:bottom w:val="none" w:sz="0" w:space="0" w:color="auto"/>
        <w:right w:val="none" w:sz="0" w:space="0" w:color="auto"/>
      </w:divBdr>
    </w:div>
    <w:div w:id="1066337503">
      <w:bodyDiv w:val="1"/>
      <w:marLeft w:val="0"/>
      <w:marRight w:val="0"/>
      <w:marTop w:val="0"/>
      <w:marBottom w:val="0"/>
      <w:divBdr>
        <w:top w:val="none" w:sz="0" w:space="0" w:color="auto"/>
        <w:left w:val="none" w:sz="0" w:space="0" w:color="auto"/>
        <w:bottom w:val="none" w:sz="0" w:space="0" w:color="auto"/>
        <w:right w:val="none" w:sz="0" w:space="0" w:color="auto"/>
      </w:divBdr>
    </w:div>
    <w:div w:id="1110128699">
      <w:bodyDiv w:val="1"/>
      <w:marLeft w:val="0"/>
      <w:marRight w:val="0"/>
      <w:marTop w:val="0"/>
      <w:marBottom w:val="0"/>
      <w:divBdr>
        <w:top w:val="none" w:sz="0" w:space="0" w:color="auto"/>
        <w:left w:val="none" w:sz="0" w:space="0" w:color="auto"/>
        <w:bottom w:val="none" w:sz="0" w:space="0" w:color="auto"/>
        <w:right w:val="none" w:sz="0" w:space="0" w:color="auto"/>
      </w:divBdr>
    </w:div>
    <w:div w:id="1113284924">
      <w:bodyDiv w:val="1"/>
      <w:marLeft w:val="0"/>
      <w:marRight w:val="0"/>
      <w:marTop w:val="0"/>
      <w:marBottom w:val="0"/>
      <w:divBdr>
        <w:top w:val="none" w:sz="0" w:space="0" w:color="auto"/>
        <w:left w:val="none" w:sz="0" w:space="0" w:color="auto"/>
        <w:bottom w:val="none" w:sz="0" w:space="0" w:color="auto"/>
        <w:right w:val="none" w:sz="0" w:space="0" w:color="auto"/>
      </w:divBdr>
    </w:div>
    <w:div w:id="1126580362">
      <w:bodyDiv w:val="1"/>
      <w:marLeft w:val="0"/>
      <w:marRight w:val="0"/>
      <w:marTop w:val="0"/>
      <w:marBottom w:val="0"/>
      <w:divBdr>
        <w:top w:val="none" w:sz="0" w:space="0" w:color="auto"/>
        <w:left w:val="none" w:sz="0" w:space="0" w:color="auto"/>
        <w:bottom w:val="none" w:sz="0" w:space="0" w:color="auto"/>
        <w:right w:val="none" w:sz="0" w:space="0" w:color="auto"/>
      </w:divBdr>
    </w:div>
    <w:div w:id="1127971575">
      <w:bodyDiv w:val="1"/>
      <w:marLeft w:val="0"/>
      <w:marRight w:val="0"/>
      <w:marTop w:val="0"/>
      <w:marBottom w:val="0"/>
      <w:divBdr>
        <w:top w:val="none" w:sz="0" w:space="0" w:color="auto"/>
        <w:left w:val="none" w:sz="0" w:space="0" w:color="auto"/>
        <w:bottom w:val="none" w:sz="0" w:space="0" w:color="auto"/>
        <w:right w:val="none" w:sz="0" w:space="0" w:color="auto"/>
      </w:divBdr>
    </w:div>
    <w:div w:id="1131439676">
      <w:bodyDiv w:val="1"/>
      <w:marLeft w:val="0"/>
      <w:marRight w:val="0"/>
      <w:marTop w:val="0"/>
      <w:marBottom w:val="0"/>
      <w:divBdr>
        <w:top w:val="none" w:sz="0" w:space="0" w:color="auto"/>
        <w:left w:val="none" w:sz="0" w:space="0" w:color="auto"/>
        <w:bottom w:val="none" w:sz="0" w:space="0" w:color="auto"/>
        <w:right w:val="none" w:sz="0" w:space="0" w:color="auto"/>
      </w:divBdr>
    </w:div>
    <w:div w:id="1135485953">
      <w:bodyDiv w:val="1"/>
      <w:marLeft w:val="0"/>
      <w:marRight w:val="0"/>
      <w:marTop w:val="0"/>
      <w:marBottom w:val="0"/>
      <w:divBdr>
        <w:top w:val="none" w:sz="0" w:space="0" w:color="auto"/>
        <w:left w:val="none" w:sz="0" w:space="0" w:color="auto"/>
        <w:bottom w:val="none" w:sz="0" w:space="0" w:color="auto"/>
        <w:right w:val="none" w:sz="0" w:space="0" w:color="auto"/>
      </w:divBdr>
    </w:div>
    <w:div w:id="1139375173">
      <w:bodyDiv w:val="1"/>
      <w:marLeft w:val="0"/>
      <w:marRight w:val="0"/>
      <w:marTop w:val="0"/>
      <w:marBottom w:val="0"/>
      <w:divBdr>
        <w:top w:val="none" w:sz="0" w:space="0" w:color="auto"/>
        <w:left w:val="none" w:sz="0" w:space="0" w:color="auto"/>
        <w:bottom w:val="none" w:sz="0" w:space="0" w:color="auto"/>
        <w:right w:val="none" w:sz="0" w:space="0" w:color="auto"/>
      </w:divBdr>
    </w:div>
    <w:div w:id="1185096582">
      <w:bodyDiv w:val="1"/>
      <w:marLeft w:val="0"/>
      <w:marRight w:val="0"/>
      <w:marTop w:val="0"/>
      <w:marBottom w:val="0"/>
      <w:divBdr>
        <w:top w:val="none" w:sz="0" w:space="0" w:color="auto"/>
        <w:left w:val="none" w:sz="0" w:space="0" w:color="auto"/>
        <w:bottom w:val="none" w:sz="0" w:space="0" w:color="auto"/>
        <w:right w:val="none" w:sz="0" w:space="0" w:color="auto"/>
      </w:divBdr>
      <w:divsChild>
        <w:div w:id="526989462">
          <w:marLeft w:val="0"/>
          <w:marRight w:val="0"/>
          <w:marTop w:val="0"/>
          <w:marBottom w:val="0"/>
          <w:divBdr>
            <w:top w:val="none" w:sz="0" w:space="0" w:color="auto"/>
            <w:left w:val="none" w:sz="0" w:space="0" w:color="auto"/>
            <w:bottom w:val="none" w:sz="0" w:space="0" w:color="auto"/>
            <w:right w:val="none" w:sz="0" w:space="0" w:color="auto"/>
          </w:divBdr>
        </w:div>
        <w:div w:id="2043247006">
          <w:marLeft w:val="0"/>
          <w:marRight w:val="0"/>
          <w:marTop w:val="0"/>
          <w:marBottom w:val="0"/>
          <w:divBdr>
            <w:top w:val="none" w:sz="0" w:space="0" w:color="auto"/>
            <w:left w:val="none" w:sz="0" w:space="0" w:color="auto"/>
            <w:bottom w:val="none" w:sz="0" w:space="0" w:color="auto"/>
            <w:right w:val="none" w:sz="0" w:space="0" w:color="auto"/>
          </w:divBdr>
        </w:div>
      </w:divsChild>
    </w:div>
    <w:div w:id="1208252084">
      <w:bodyDiv w:val="1"/>
      <w:marLeft w:val="0"/>
      <w:marRight w:val="0"/>
      <w:marTop w:val="0"/>
      <w:marBottom w:val="0"/>
      <w:divBdr>
        <w:top w:val="none" w:sz="0" w:space="0" w:color="auto"/>
        <w:left w:val="none" w:sz="0" w:space="0" w:color="auto"/>
        <w:bottom w:val="none" w:sz="0" w:space="0" w:color="auto"/>
        <w:right w:val="none" w:sz="0" w:space="0" w:color="auto"/>
      </w:divBdr>
    </w:div>
    <w:div w:id="1217473685">
      <w:bodyDiv w:val="1"/>
      <w:marLeft w:val="0"/>
      <w:marRight w:val="0"/>
      <w:marTop w:val="0"/>
      <w:marBottom w:val="0"/>
      <w:divBdr>
        <w:top w:val="none" w:sz="0" w:space="0" w:color="auto"/>
        <w:left w:val="none" w:sz="0" w:space="0" w:color="auto"/>
        <w:bottom w:val="none" w:sz="0" w:space="0" w:color="auto"/>
        <w:right w:val="none" w:sz="0" w:space="0" w:color="auto"/>
      </w:divBdr>
    </w:div>
    <w:div w:id="1256403957">
      <w:bodyDiv w:val="1"/>
      <w:marLeft w:val="0"/>
      <w:marRight w:val="0"/>
      <w:marTop w:val="0"/>
      <w:marBottom w:val="0"/>
      <w:divBdr>
        <w:top w:val="none" w:sz="0" w:space="0" w:color="auto"/>
        <w:left w:val="none" w:sz="0" w:space="0" w:color="auto"/>
        <w:bottom w:val="none" w:sz="0" w:space="0" w:color="auto"/>
        <w:right w:val="none" w:sz="0" w:space="0" w:color="auto"/>
      </w:divBdr>
    </w:div>
    <w:div w:id="1262448970">
      <w:bodyDiv w:val="1"/>
      <w:marLeft w:val="0"/>
      <w:marRight w:val="0"/>
      <w:marTop w:val="0"/>
      <w:marBottom w:val="0"/>
      <w:divBdr>
        <w:top w:val="none" w:sz="0" w:space="0" w:color="auto"/>
        <w:left w:val="none" w:sz="0" w:space="0" w:color="auto"/>
        <w:bottom w:val="none" w:sz="0" w:space="0" w:color="auto"/>
        <w:right w:val="none" w:sz="0" w:space="0" w:color="auto"/>
      </w:divBdr>
    </w:div>
    <w:div w:id="1308053172">
      <w:bodyDiv w:val="1"/>
      <w:marLeft w:val="0"/>
      <w:marRight w:val="0"/>
      <w:marTop w:val="0"/>
      <w:marBottom w:val="0"/>
      <w:divBdr>
        <w:top w:val="none" w:sz="0" w:space="0" w:color="auto"/>
        <w:left w:val="none" w:sz="0" w:space="0" w:color="auto"/>
        <w:bottom w:val="none" w:sz="0" w:space="0" w:color="auto"/>
        <w:right w:val="none" w:sz="0" w:space="0" w:color="auto"/>
      </w:divBdr>
    </w:div>
    <w:div w:id="1392074340">
      <w:bodyDiv w:val="1"/>
      <w:marLeft w:val="0"/>
      <w:marRight w:val="0"/>
      <w:marTop w:val="0"/>
      <w:marBottom w:val="0"/>
      <w:divBdr>
        <w:top w:val="none" w:sz="0" w:space="0" w:color="auto"/>
        <w:left w:val="none" w:sz="0" w:space="0" w:color="auto"/>
        <w:bottom w:val="none" w:sz="0" w:space="0" w:color="auto"/>
        <w:right w:val="none" w:sz="0" w:space="0" w:color="auto"/>
      </w:divBdr>
    </w:div>
    <w:div w:id="1425031421">
      <w:bodyDiv w:val="1"/>
      <w:marLeft w:val="0"/>
      <w:marRight w:val="0"/>
      <w:marTop w:val="0"/>
      <w:marBottom w:val="0"/>
      <w:divBdr>
        <w:top w:val="none" w:sz="0" w:space="0" w:color="auto"/>
        <w:left w:val="none" w:sz="0" w:space="0" w:color="auto"/>
        <w:bottom w:val="none" w:sz="0" w:space="0" w:color="auto"/>
        <w:right w:val="none" w:sz="0" w:space="0" w:color="auto"/>
      </w:divBdr>
    </w:div>
    <w:div w:id="1436361116">
      <w:bodyDiv w:val="1"/>
      <w:marLeft w:val="0"/>
      <w:marRight w:val="0"/>
      <w:marTop w:val="0"/>
      <w:marBottom w:val="0"/>
      <w:divBdr>
        <w:top w:val="none" w:sz="0" w:space="0" w:color="auto"/>
        <w:left w:val="none" w:sz="0" w:space="0" w:color="auto"/>
        <w:bottom w:val="none" w:sz="0" w:space="0" w:color="auto"/>
        <w:right w:val="none" w:sz="0" w:space="0" w:color="auto"/>
      </w:divBdr>
    </w:div>
    <w:div w:id="1441339057">
      <w:bodyDiv w:val="1"/>
      <w:marLeft w:val="0"/>
      <w:marRight w:val="0"/>
      <w:marTop w:val="0"/>
      <w:marBottom w:val="0"/>
      <w:divBdr>
        <w:top w:val="none" w:sz="0" w:space="0" w:color="auto"/>
        <w:left w:val="none" w:sz="0" w:space="0" w:color="auto"/>
        <w:bottom w:val="none" w:sz="0" w:space="0" w:color="auto"/>
        <w:right w:val="none" w:sz="0" w:space="0" w:color="auto"/>
      </w:divBdr>
    </w:div>
    <w:div w:id="1449349200">
      <w:bodyDiv w:val="1"/>
      <w:marLeft w:val="0"/>
      <w:marRight w:val="0"/>
      <w:marTop w:val="0"/>
      <w:marBottom w:val="0"/>
      <w:divBdr>
        <w:top w:val="none" w:sz="0" w:space="0" w:color="auto"/>
        <w:left w:val="none" w:sz="0" w:space="0" w:color="auto"/>
        <w:bottom w:val="none" w:sz="0" w:space="0" w:color="auto"/>
        <w:right w:val="none" w:sz="0" w:space="0" w:color="auto"/>
      </w:divBdr>
    </w:div>
    <w:div w:id="1514876607">
      <w:bodyDiv w:val="1"/>
      <w:marLeft w:val="0"/>
      <w:marRight w:val="0"/>
      <w:marTop w:val="0"/>
      <w:marBottom w:val="0"/>
      <w:divBdr>
        <w:top w:val="none" w:sz="0" w:space="0" w:color="auto"/>
        <w:left w:val="none" w:sz="0" w:space="0" w:color="auto"/>
        <w:bottom w:val="none" w:sz="0" w:space="0" w:color="auto"/>
        <w:right w:val="none" w:sz="0" w:space="0" w:color="auto"/>
      </w:divBdr>
    </w:div>
    <w:div w:id="1521506909">
      <w:bodyDiv w:val="1"/>
      <w:marLeft w:val="0"/>
      <w:marRight w:val="0"/>
      <w:marTop w:val="0"/>
      <w:marBottom w:val="0"/>
      <w:divBdr>
        <w:top w:val="none" w:sz="0" w:space="0" w:color="auto"/>
        <w:left w:val="none" w:sz="0" w:space="0" w:color="auto"/>
        <w:bottom w:val="none" w:sz="0" w:space="0" w:color="auto"/>
        <w:right w:val="none" w:sz="0" w:space="0" w:color="auto"/>
      </w:divBdr>
    </w:div>
    <w:div w:id="1580753306">
      <w:bodyDiv w:val="1"/>
      <w:marLeft w:val="0"/>
      <w:marRight w:val="0"/>
      <w:marTop w:val="0"/>
      <w:marBottom w:val="0"/>
      <w:divBdr>
        <w:top w:val="none" w:sz="0" w:space="0" w:color="auto"/>
        <w:left w:val="none" w:sz="0" w:space="0" w:color="auto"/>
        <w:bottom w:val="none" w:sz="0" w:space="0" w:color="auto"/>
        <w:right w:val="none" w:sz="0" w:space="0" w:color="auto"/>
      </w:divBdr>
    </w:div>
    <w:div w:id="1597522380">
      <w:bodyDiv w:val="1"/>
      <w:marLeft w:val="0"/>
      <w:marRight w:val="0"/>
      <w:marTop w:val="0"/>
      <w:marBottom w:val="0"/>
      <w:divBdr>
        <w:top w:val="none" w:sz="0" w:space="0" w:color="auto"/>
        <w:left w:val="none" w:sz="0" w:space="0" w:color="auto"/>
        <w:bottom w:val="none" w:sz="0" w:space="0" w:color="auto"/>
        <w:right w:val="none" w:sz="0" w:space="0" w:color="auto"/>
      </w:divBdr>
    </w:div>
    <w:div w:id="1624576046">
      <w:bodyDiv w:val="1"/>
      <w:marLeft w:val="0"/>
      <w:marRight w:val="0"/>
      <w:marTop w:val="0"/>
      <w:marBottom w:val="0"/>
      <w:divBdr>
        <w:top w:val="none" w:sz="0" w:space="0" w:color="auto"/>
        <w:left w:val="none" w:sz="0" w:space="0" w:color="auto"/>
        <w:bottom w:val="none" w:sz="0" w:space="0" w:color="auto"/>
        <w:right w:val="none" w:sz="0" w:space="0" w:color="auto"/>
      </w:divBdr>
    </w:div>
    <w:div w:id="1709062790">
      <w:bodyDiv w:val="1"/>
      <w:marLeft w:val="0"/>
      <w:marRight w:val="0"/>
      <w:marTop w:val="0"/>
      <w:marBottom w:val="0"/>
      <w:divBdr>
        <w:top w:val="none" w:sz="0" w:space="0" w:color="auto"/>
        <w:left w:val="none" w:sz="0" w:space="0" w:color="auto"/>
        <w:bottom w:val="none" w:sz="0" w:space="0" w:color="auto"/>
        <w:right w:val="none" w:sz="0" w:space="0" w:color="auto"/>
      </w:divBdr>
    </w:div>
    <w:div w:id="1723021608">
      <w:bodyDiv w:val="1"/>
      <w:marLeft w:val="0"/>
      <w:marRight w:val="0"/>
      <w:marTop w:val="0"/>
      <w:marBottom w:val="0"/>
      <w:divBdr>
        <w:top w:val="none" w:sz="0" w:space="0" w:color="auto"/>
        <w:left w:val="none" w:sz="0" w:space="0" w:color="auto"/>
        <w:bottom w:val="none" w:sz="0" w:space="0" w:color="auto"/>
        <w:right w:val="none" w:sz="0" w:space="0" w:color="auto"/>
      </w:divBdr>
    </w:div>
    <w:div w:id="1727098578">
      <w:bodyDiv w:val="1"/>
      <w:marLeft w:val="0"/>
      <w:marRight w:val="0"/>
      <w:marTop w:val="0"/>
      <w:marBottom w:val="0"/>
      <w:divBdr>
        <w:top w:val="none" w:sz="0" w:space="0" w:color="auto"/>
        <w:left w:val="none" w:sz="0" w:space="0" w:color="auto"/>
        <w:bottom w:val="none" w:sz="0" w:space="0" w:color="auto"/>
        <w:right w:val="none" w:sz="0" w:space="0" w:color="auto"/>
      </w:divBdr>
    </w:div>
    <w:div w:id="1727752067">
      <w:bodyDiv w:val="1"/>
      <w:marLeft w:val="0"/>
      <w:marRight w:val="0"/>
      <w:marTop w:val="0"/>
      <w:marBottom w:val="0"/>
      <w:divBdr>
        <w:top w:val="none" w:sz="0" w:space="0" w:color="auto"/>
        <w:left w:val="none" w:sz="0" w:space="0" w:color="auto"/>
        <w:bottom w:val="none" w:sz="0" w:space="0" w:color="auto"/>
        <w:right w:val="none" w:sz="0" w:space="0" w:color="auto"/>
      </w:divBdr>
    </w:div>
    <w:div w:id="1732268270">
      <w:bodyDiv w:val="1"/>
      <w:marLeft w:val="0"/>
      <w:marRight w:val="0"/>
      <w:marTop w:val="0"/>
      <w:marBottom w:val="0"/>
      <w:divBdr>
        <w:top w:val="none" w:sz="0" w:space="0" w:color="auto"/>
        <w:left w:val="none" w:sz="0" w:space="0" w:color="auto"/>
        <w:bottom w:val="none" w:sz="0" w:space="0" w:color="auto"/>
        <w:right w:val="none" w:sz="0" w:space="0" w:color="auto"/>
      </w:divBdr>
    </w:div>
    <w:div w:id="1734427888">
      <w:bodyDiv w:val="1"/>
      <w:marLeft w:val="0"/>
      <w:marRight w:val="0"/>
      <w:marTop w:val="0"/>
      <w:marBottom w:val="0"/>
      <w:divBdr>
        <w:top w:val="none" w:sz="0" w:space="0" w:color="auto"/>
        <w:left w:val="none" w:sz="0" w:space="0" w:color="auto"/>
        <w:bottom w:val="none" w:sz="0" w:space="0" w:color="auto"/>
        <w:right w:val="none" w:sz="0" w:space="0" w:color="auto"/>
      </w:divBdr>
    </w:div>
    <w:div w:id="1782065479">
      <w:bodyDiv w:val="1"/>
      <w:marLeft w:val="0"/>
      <w:marRight w:val="0"/>
      <w:marTop w:val="0"/>
      <w:marBottom w:val="0"/>
      <w:divBdr>
        <w:top w:val="none" w:sz="0" w:space="0" w:color="auto"/>
        <w:left w:val="none" w:sz="0" w:space="0" w:color="auto"/>
        <w:bottom w:val="none" w:sz="0" w:space="0" w:color="auto"/>
        <w:right w:val="none" w:sz="0" w:space="0" w:color="auto"/>
      </w:divBdr>
    </w:div>
    <w:div w:id="1801142779">
      <w:bodyDiv w:val="1"/>
      <w:marLeft w:val="0"/>
      <w:marRight w:val="0"/>
      <w:marTop w:val="0"/>
      <w:marBottom w:val="0"/>
      <w:divBdr>
        <w:top w:val="none" w:sz="0" w:space="0" w:color="auto"/>
        <w:left w:val="none" w:sz="0" w:space="0" w:color="auto"/>
        <w:bottom w:val="none" w:sz="0" w:space="0" w:color="auto"/>
        <w:right w:val="none" w:sz="0" w:space="0" w:color="auto"/>
      </w:divBdr>
    </w:div>
    <w:div w:id="1821849668">
      <w:bodyDiv w:val="1"/>
      <w:marLeft w:val="0"/>
      <w:marRight w:val="0"/>
      <w:marTop w:val="0"/>
      <w:marBottom w:val="0"/>
      <w:divBdr>
        <w:top w:val="none" w:sz="0" w:space="0" w:color="auto"/>
        <w:left w:val="none" w:sz="0" w:space="0" w:color="auto"/>
        <w:bottom w:val="none" w:sz="0" w:space="0" w:color="auto"/>
        <w:right w:val="none" w:sz="0" w:space="0" w:color="auto"/>
      </w:divBdr>
    </w:div>
    <w:div w:id="1827934290">
      <w:bodyDiv w:val="1"/>
      <w:marLeft w:val="0"/>
      <w:marRight w:val="0"/>
      <w:marTop w:val="0"/>
      <w:marBottom w:val="0"/>
      <w:divBdr>
        <w:top w:val="none" w:sz="0" w:space="0" w:color="auto"/>
        <w:left w:val="none" w:sz="0" w:space="0" w:color="auto"/>
        <w:bottom w:val="none" w:sz="0" w:space="0" w:color="auto"/>
        <w:right w:val="none" w:sz="0" w:space="0" w:color="auto"/>
      </w:divBdr>
    </w:div>
    <w:div w:id="1879388048">
      <w:bodyDiv w:val="1"/>
      <w:marLeft w:val="0"/>
      <w:marRight w:val="0"/>
      <w:marTop w:val="0"/>
      <w:marBottom w:val="0"/>
      <w:divBdr>
        <w:top w:val="none" w:sz="0" w:space="0" w:color="auto"/>
        <w:left w:val="none" w:sz="0" w:space="0" w:color="auto"/>
        <w:bottom w:val="none" w:sz="0" w:space="0" w:color="auto"/>
        <w:right w:val="none" w:sz="0" w:space="0" w:color="auto"/>
      </w:divBdr>
    </w:div>
    <w:div w:id="1883398495">
      <w:bodyDiv w:val="1"/>
      <w:marLeft w:val="0"/>
      <w:marRight w:val="0"/>
      <w:marTop w:val="0"/>
      <w:marBottom w:val="0"/>
      <w:divBdr>
        <w:top w:val="none" w:sz="0" w:space="0" w:color="auto"/>
        <w:left w:val="none" w:sz="0" w:space="0" w:color="auto"/>
        <w:bottom w:val="none" w:sz="0" w:space="0" w:color="auto"/>
        <w:right w:val="none" w:sz="0" w:space="0" w:color="auto"/>
      </w:divBdr>
    </w:div>
    <w:div w:id="1884440669">
      <w:bodyDiv w:val="1"/>
      <w:marLeft w:val="0"/>
      <w:marRight w:val="0"/>
      <w:marTop w:val="0"/>
      <w:marBottom w:val="0"/>
      <w:divBdr>
        <w:top w:val="none" w:sz="0" w:space="0" w:color="auto"/>
        <w:left w:val="none" w:sz="0" w:space="0" w:color="auto"/>
        <w:bottom w:val="none" w:sz="0" w:space="0" w:color="auto"/>
        <w:right w:val="none" w:sz="0" w:space="0" w:color="auto"/>
      </w:divBdr>
    </w:div>
    <w:div w:id="1891529393">
      <w:bodyDiv w:val="1"/>
      <w:marLeft w:val="0"/>
      <w:marRight w:val="0"/>
      <w:marTop w:val="0"/>
      <w:marBottom w:val="0"/>
      <w:divBdr>
        <w:top w:val="none" w:sz="0" w:space="0" w:color="auto"/>
        <w:left w:val="none" w:sz="0" w:space="0" w:color="auto"/>
        <w:bottom w:val="none" w:sz="0" w:space="0" w:color="auto"/>
        <w:right w:val="none" w:sz="0" w:space="0" w:color="auto"/>
      </w:divBdr>
    </w:div>
    <w:div w:id="1912883146">
      <w:bodyDiv w:val="1"/>
      <w:marLeft w:val="0"/>
      <w:marRight w:val="0"/>
      <w:marTop w:val="0"/>
      <w:marBottom w:val="0"/>
      <w:divBdr>
        <w:top w:val="none" w:sz="0" w:space="0" w:color="auto"/>
        <w:left w:val="none" w:sz="0" w:space="0" w:color="auto"/>
        <w:bottom w:val="none" w:sz="0" w:space="0" w:color="auto"/>
        <w:right w:val="none" w:sz="0" w:space="0" w:color="auto"/>
      </w:divBdr>
    </w:div>
    <w:div w:id="1964076484">
      <w:bodyDiv w:val="1"/>
      <w:marLeft w:val="0"/>
      <w:marRight w:val="0"/>
      <w:marTop w:val="0"/>
      <w:marBottom w:val="0"/>
      <w:divBdr>
        <w:top w:val="none" w:sz="0" w:space="0" w:color="auto"/>
        <w:left w:val="none" w:sz="0" w:space="0" w:color="auto"/>
        <w:bottom w:val="none" w:sz="0" w:space="0" w:color="auto"/>
        <w:right w:val="none" w:sz="0" w:space="0" w:color="auto"/>
      </w:divBdr>
    </w:div>
    <w:div w:id="1969780261">
      <w:bodyDiv w:val="1"/>
      <w:marLeft w:val="0"/>
      <w:marRight w:val="0"/>
      <w:marTop w:val="0"/>
      <w:marBottom w:val="0"/>
      <w:divBdr>
        <w:top w:val="none" w:sz="0" w:space="0" w:color="auto"/>
        <w:left w:val="none" w:sz="0" w:space="0" w:color="auto"/>
        <w:bottom w:val="none" w:sz="0" w:space="0" w:color="auto"/>
        <w:right w:val="none" w:sz="0" w:space="0" w:color="auto"/>
      </w:divBdr>
    </w:div>
    <w:div w:id="1983461098">
      <w:bodyDiv w:val="1"/>
      <w:marLeft w:val="0"/>
      <w:marRight w:val="0"/>
      <w:marTop w:val="0"/>
      <w:marBottom w:val="0"/>
      <w:divBdr>
        <w:top w:val="none" w:sz="0" w:space="0" w:color="auto"/>
        <w:left w:val="none" w:sz="0" w:space="0" w:color="auto"/>
        <w:bottom w:val="none" w:sz="0" w:space="0" w:color="auto"/>
        <w:right w:val="none" w:sz="0" w:space="0" w:color="auto"/>
      </w:divBdr>
    </w:div>
    <w:div w:id="2005624285">
      <w:bodyDiv w:val="1"/>
      <w:marLeft w:val="0"/>
      <w:marRight w:val="0"/>
      <w:marTop w:val="0"/>
      <w:marBottom w:val="0"/>
      <w:divBdr>
        <w:top w:val="none" w:sz="0" w:space="0" w:color="auto"/>
        <w:left w:val="none" w:sz="0" w:space="0" w:color="auto"/>
        <w:bottom w:val="none" w:sz="0" w:space="0" w:color="auto"/>
        <w:right w:val="none" w:sz="0" w:space="0" w:color="auto"/>
      </w:divBdr>
    </w:div>
    <w:div w:id="2005935707">
      <w:bodyDiv w:val="1"/>
      <w:marLeft w:val="0"/>
      <w:marRight w:val="0"/>
      <w:marTop w:val="0"/>
      <w:marBottom w:val="0"/>
      <w:divBdr>
        <w:top w:val="none" w:sz="0" w:space="0" w:color="auto"/>
        <w:left w:val="none" w:sz="0" w:space="0" w:color="auto"/>
        <w:bottom w:val="none" w:sz="0" w:space="0" w:color="auto"/>
        <w:right w:val="none" w:sz="0" w:space="0" w:color="auto"/>
      </w:divBdr>
    </w:div>
    <w:div w:id="2011057838">
      <w:bodyDiv w:val="1"/>
      <w:marLeft w:val="0"/>
      <w:marRight w:val="0"/>
      <w:marTop w:val="0"/>
      <w:marBottom w:val="0"/>
      <w:divBdr>
        <w:top w:val="none" w:sz="0" w:space="0" w:color="auto"/>
        <w:left w:val="none" w:sz="0" w:space="0" w:color="auto"/>
        <w:bottom w:val="none" w:sz="0" w:space="0" w:color="auto"/>
        <w:right w:val="none" w:sz="0" w:space="0" w:color="auto"/>
      </w:divBdr>
    </w:div>
    <w:div w:id="2014527624">
      <w:bodyDiv w:val="1"/>
      <w:marLeft w:val="0"/>
      <w:marRight w:val="0"/>
      <w:marTop w:val="0"/>
      <w:marBottom w:val="0"/>
      <w:divBdr>
        <w:top w:val="none" w:sz="0" w:space="0" w:color="auto"/>
        <w:left w:val="none" w:sz="0" w:space="0" w:color="auto"/>
        <w:bottom w:val="none" w:sz="0" w:space="0" w:color="auto"/>
        <w:right w:val="none" w:sz="0" w:space="0" w:color="auto"/>
      </w:divBdr>
    </w:div>
    <w:div w:id="2062752584">
      <w:bodyDiv w:val="1"/>
      <w:marLeft w:val="0"/>
      <w:marRight w:val="0"/>
      <w:marTop w:val="0"/>
      <w:marBottom w:val="0"/>
      <w:divBdr>
        <w:top w:val="none" w:sz="0" w:space="0" w:color="auto"/>
        <w:left w:val="none" w:sz="0" w:space="0" w:color="auto"/>
        <w:bottom w:val="none" w:sz="0" w:space="0" w:color="auto"/>
        <w:right w:val="none" w:sz="0" w:space="0" w:color="auto"/>
      </w:divBdr>
    </w:div>
    <w:div w:id="2089644443">
      <w:bodyDiv w:val="1"/>
      <w:marLeft w:val="0"/>
      <w:marRight w:val="0"/>
      <w:marTop w:val="0"/>
      <w:marBottom w:val="0"/>
      <w:divBdr>
        <w:top w:val="none" w:sz="0" w:space="0" w:color="auto"/>
        <w:left w:val="none" w:sz="0" w:space="0" w:color="auto"/>
        <w:bottom w:val="none" w:sz="0" w:space="0" w:color="auto"/>
        <w:right w:val="none" w:sz="0" w:space="0" w:color="auto"/>
      </w:divBdr>
    </w:div>
    <w:div w:id="2100516533">
      <w:bodyDiv w:val="1"/>
      <w:marLeft w:val="0"/>
      <w:marRight w:val="0"/>
      <w:marTop w:val="0"/>
      <w:marBottom w:val="0"/>
      <w:divBdr>
        <w:top w:val="none" w:sz="0" w:space="0" w:color="auto"/>
        <w:left w:val="none" w:sz="0" w:space="0" w:color="auto"/>
        <w:bottom w:val="none" w:sz="0" w:space="0" w:color="auto"/>
        <w:right w:val="none" w:sz="0" w:space="0" w:color="auto"/>
      </w:divBdr>
    </w:div>
    <w:div w:id="21302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9A2755CE5AA6F41A2B31BCFB7DDAADE" ma:contentTypeVersion="10" ma:contentTypeDescription="Crear nuevo documento." ma:contentTypeScope="" ma:versionID="a2507e5a8c00d7bc5e89f718e599c0eb">
  <xsd:schema xmlns:xsd="http://www.w3.org/2001/XMLSchema" xmlns:xs="http://www.w3.org/2001/XMLSchema" xmlns:p="http://schemas.microsoft.com/office/2006/metadata/properties" xmlns:ns3="addb095a-9bde-4ff6-b62e-4903d218412a" xmlns:ns4="411f7e2f-7a4e-4244-b9e6-0b5dea3d5419" targetNamespace="http://schemas.microsoft.com/office/2006/metadata/properties" ma:root="true" ma:fieldsID="d7fd599633fead9f68bbbae149181be2" ns3:_="" ns4:_="">
    <xsd:import namespace="addb095a-9bde-4ff6-b62e-4903d218412a"/>
    <xsd:import namespace="411f7e2f-7a4e-4244-b9e6-0b5dea3d54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095a-9bde-4ff6-b62e-4903d218412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f7e2f-7a4e-4244-b9e6-0b5dea3d54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B74A8-C5E9-4D9A-9F84-719F31FCF55A}">
  <ds:schemaRefs>
    <ds:schemaRef ds:uri="http://schemas.openxmlformats.org/officeDocument/2006/bibliography"/>
  </ds:schemaRefs>
</ds:datastoreItem>
</file>

<file path=customXml/itemProps2.xml><?xml version="1.0" encoding="utf-8"?>
<ds:datastoreItem xmlns:ds="http://schemas.openxmlformats.org/officeDocument/2006/customXml" ds:itemID="{7D7EFA74-0B94-4305-8596-E7D780ED1A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7F5532-545F-4111-AB82-620EA196710C}">
  <ds:schemaRefs>
    <ds:schemaRef ds:uri="http://schemas.microsoft.com/sharepoint/v3/contenttype/forms"/>
  </ds:schemaRefs>
</ds:datastoreItem>
</file>

<file path=customXml/itemProps4.xml><?xml version="1.0" encoding="utf-8"?>
<ds:datastoreItem xmlns:ds="http://schemas.openxmlformats.org/officeDocument/2006/customXml" ds:itemID="{AD25C321-3061-4623-AE2D-B8A941E8F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b095a-9bde-4ff6-b62e-4903d218412a"/>
    <ds:schemaRef ds:uri="411f7e2f-7a4e-4244-b9e6-0b5dea3d5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5510</Words>
  <Characters>30309</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zyanya.avilesn@te.gob.mx</dc:creator>
  <cp:keywords/>
  <dc:description/>
  <cp:lastModifiedBy>Zyanya Guadalupe Aviles Navarro</cp:lastModifiedBy>
  <cp:revision>8</cp:revision>
  <cp:lastPrinted>2022-03-15T16:31:00Z</cp:lastPrinted>
  <dcterms:created xsi:type="dcterms:W3CDTF">2022-03-15T16:10:00Z</dcterms:created>
  <dcterms:modified xsi:type="dcterms:W3CDTF">2022-03-15T19:06:00Z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0x01010039A2755CE5AA6F41A2B31BCFB7DDAADE</vt:lpwstr>
  </property>
</Properties>
</file>